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236F" w14:textId="77777777" w:rsidR="00110B1A" w:rsidRDefault="00502733">
      <w:pPr>
        <w:spacing w:after="0"/>
        <w:ind w:left="120"/>
      </w:pPr>
      <w:r>
        <w:rPr>
          <w:sz w:val="20"/>
        </w:rPr>
        <w:t xml:space="preserve"> </w:t>
      </w:r>
      <w:r>
        <w:t xml:space="preserve"> </w:t>
      </w:r>
    </w:p>
    <w:p w14:paraId="654E37CF" w14:textId="77777777" w:rsidR="00110B1A" w:rsidRDefault="00502733">
      <w:pPr>
        <w:spacing w:after="0"/>
        <w:ind w:right="1005"/>
        <w:jc w:val="right"/>
      </w:pPr>
      <w:r>
        <w:rPr>
          <w:rFonts w:ascii="Arial" w:eastAsia="Arial" w:hAnsi="Arial" w:cs="Arial"/>
          <w:sz w:val="16"/>
        </w:rPr>
        <w:t xml:space="preserve"> </w:t>
      </w:r>
    </w:p>
    <w:p w14:paraId="04BFDBEA" w14:textId="77777777" w:rsidR="00110B1A" w:rsidRDefault="00502733">
      <w:pPr>
        <w:spacing w:after="0"/>
        <w:ind w:left="286"/>
        <w:jc w:val="center"/>
      </w:pPr>
      <w:r>
        <w:rPr>
          <w:noProof/>
        </w:rPr>
        <w:drawing>
          <wp:inline distT="0" distB="0" distL="0" distR="0" wp14:anchorId="43A9A4ED" wp14:editId="5E28E25A">
            <wp:extent cx="941920" cy="727563"/>
            <wp:effectExtent l="0" t="0" r="0" b="0"/>
            <wp:docPr id="1917" name="Picture 1917"/>
            <wp:cNvGraphicFramePr/>
            <a:graphic xmlns:a="http://schemas.openxmlformats.org/drawingml/2006/main">
              <a:graphicData uri="http://schemas.openxmlformats.org/drawingml/2006/picture">
                <pic:pic xmlns:pic="http://schemas.openxmlformats.org/drawingml/2006/picture">
                  <pic:nvPicPr>
                    <pic:cNvPr id="1917" name="Picture 1917"/>
                    <pic:cNvPicPr/>
                  </pic:nvPicPr>
                  <pic:blipFill>
                    <a:blip r:embed="rId6"/>
                    <a:stretch>
                      <a:fillRect/>
                    </a:stretch>
                  </pic:blipFill>
                  <pic:spPr>
                    <a:xfrm flipV="1">
                      <a:off x="0" y="0"/>
                      <a:ext cx="941920" cy="727563"/>
                    </a:xfrm>
                    <a:prstGeom prst="rect">
                      <a:avLst/>
                    </a:prstGeom>
                  </pic:spPr>
                </pic:pic>
              </a:graphicData>
            </a:graphic>
          </wp:inline>
        </w:drawing>
      </w:r>
      <w:r>
        <w:rPr>
          <w:rFonts w:ascii="Times New Roman" w:eastAsia="Times New Roman" w:hAnsi="Times New Roman" w:cs="Times New Roman"/>
          <w:sz w:val="24"/>
        </w:rPr>
        <w:t xml:space="preserve"> </w:t>
      </w:r>
    </w:p>
    <w:p w14:paraId="3BF452CF" w14:textId="77777777" w:rsidR="004F644F" w:rsidRDefault="00502733">
      <w:pPr>
        <w:pStyle w:val="Heading2"/>
      </w:pPr>
      <w:r>
        <w:t xml:space="preserve">DALLAS COUNTY JUSTICE OF THE PEACE 1-1 </w:t>
      </w:r>
    </w:p>
    <w:p w14:paraId="4F646012" w14:textId="7B8F1A63" w:rsidR="00110B1A" w:rsidRDefault="00502733">
      <w:pPr>
        <w:pStyle w:val="Heading2"/>
      </w:pPr>
      <w:r>
        <w:t>CAUSE NO.:  JPC-____________</w:t>
      </w:r>
      <w:r w:rsidR="004F644F">
        <w:t>______</w:t>
      </w:r>
      <w:r>
        <w:t xml:space="preserve"> </w:t>
      </w:r>
    </w:p>
    <w:p w14:paraId="58C677FE" w14:textId="77777777" w:rsidR="00110B1A" w:rsidRDefault="00502733">
      <w:pPr>
        <w:spacing w:after="0"/>
        <w:ind w:left="284"/>
        <w:jc w:val="center"/>
      </w:pPr>
      <w:r>
        <w:rPr>
          <w:rFonts w:ascii="Times New Roman" w:eastAsia="Times New Roman" w:hAnsi="Times New Roman" w:cs="Times New Roman"/>
          <w:b/>
          <w:sz w:val="24"/>
        </w:rPr>
        <w:t xml:space="preserve"> </w:t>
      </w:r>
    </w:p>
    <w:p w14:paraId="50F622DD" w14:textId="77777777" w:rsidR="00110B1A" w:rsidRDefault="00502733">
      <w:pPr>
        <w:tabs>
          <w:tab w:val="center" w:pos="2700"/>
          <w:tab w:val="center" w:pos="5051"/>
          <w:tab w:val="center" w:pos="7085"/>
        </w:tabs>
        <w:spacing w:after="5" w:line="264" w:lineRule="auto"/>
      </w:pPr>
      <w:r>
        <w:tab/>
      </w:r>
      <w:r>
        <w:rPr>
          <w:rFonts w:ascii="Times New Roman" w:eastAsia="Times New Roman" w:hAnsi="Times New Roman" w:cs="Times New Roman"/>
          <w:sz w:val="24"/>
        </w:rPr>
        <w:t xml:space="preserve">_________________________________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IN THE JUSTICE COURT </w:t>
      </w:r>
    </w:p>
    <w:p w14:paraId="0DA45F17" w14:textId="77777777" w:rsidR="00110B1A" w:rsidRDefault="00502733">
      <w:pPr>
        <w:tabs>
          <w:tab w:val="center" w:pos="1615"/>
          <w:tab w:val="center" w:pos="5051"/>
          <w:tab w:val="center" w:pos="5761"/>
        </w:tabs>
        <w:spacing w:after="5" w:line="264" w:lineRule="auto"/>
      </w:pPr>
      <w:r>
        <w:tab/>
      </w:r>
      <w:r>
        <w:rPr>
          <w:rFonts w:ascii="Times New Roman" w:eastAsia="Times New Roman" w:hAnsi="Times New Roman" w:cs="Times New Roman"/>
          <w:sz w:val="24"/>
        </w:rPr>
        <w:t xml:space="preserve">     PLAINTIFF(S)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5E0B0EC" w14:textId="77777777" w:rsidR="00110B1A" w:rsidRDefault="00502733">
      <w:pPr>
        <w:tabs>
          <w:tab w:val="center" w:pos="720"/>
          <w:tab w:val="center" w:pos="5051"/>
          <w:tab w:val="center" w:pos="5761"/>
        </w:tabs>
        <w:spacing w:after="5" w:line="264"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7F03715" w14:textId="77777777" w:rsidR="00110B1A" w:rsidRDefault="00502733">
      <w:pPr>
        <w:tabs>
          <w:tab w:val="center" w:pos="994"/>
          <w:tab w:val="center" w:pos="5051"/>
          <w:tab w:val="center" w:pos="5761"/>
        </w:tabs>
        <w:spacing w:after="5" w:line="264" w:lineRule="auto"/>
      </w:pPr>
      <w:r>
        <w:tab/>
      </w:r>
      <w:r>
        <w:rPr>
          <w:rFonts w:ascii="Times New Roman" w:eastAsia="Times New Roman" w:hAnsi="Times New Roman" w:cs="Times New Roman"/>
          <w:sz w:val="24"/>
        </w:rPr>
        <w:t xml:space="preserve">   VS.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57E0974" w14:textId="5C6C5E01" w:rsidR="00110B1A" w:rsidRDefault="00502733">
      <w:pPr>
        <w:tabs>
          <w:tab w:val="center" w:pos="720"/>
          <w:tab w:val="center" w:pos="5051"/>
          <w:tab w:val="center" w:pos="6960"/>
        </w:tabs>
        <w:spacing w:after="5" w:line="264"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PRECINCT 1, PLACE 1 </w:t>
      </w:r>
    </w:p>
    <w:p w14:paraId="2F3D8567" w14:textId="77777777" w:rsidR="00110B1A" w:rsidRDefault="00502733">
      <w:pPr>
        <w:tabs>
          <w:tab w:val="center" w:pos="2700"/>
          <w:tab w:val="center" w:pos="5051"/>
          <w:tab w:val="center" w:pos="5761"/>
        </w:tabs>
        <w:spacing w:after="5" w:line="264" w:lineRule="auto"/>
      </w:pPr>
      <w:r>
        <w:tab/>
      </w:r>
      <w:r>
        <w:rPr>
          <w:rFonts w:ascii="Times New Roman" w:eastAsia="Times New Roman" w:hAnsi="Times New Roman" w:cs="Times New Roman"/>
          <w:sz w:val="24"/>
        </w:rPr>
        <w:t xml:space="preserve">_________________________________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6338739" w14:textId="125D5E26" w:rsidR="00110B1A" w:rsidRDefault="00502733">
      <w:pPr>
        <w:tabs>
          <w:tab w:val="center" w:pos="1736"/>
          <w:tab w:val="center" w:pos="5051"/>
          <w:tab w:val="center" w:pos="5761"/>
        </w:tabs>
        <w:spacing w:after="5" w:line="264" w:lineRule="auto"/>
      </w:pPr>
      <w:r>
        <w:tab/>
      </w:r>
      <w:r>
        <w:rPr>
          <w:rFonts w:ascii="Times New Roman" w:eastAsia="Times New Roman" w:hAnsi="Times New Roman" w:cs="Times New Roman"/>
          <w:sz w:val="24"/>
        </w:rPr>
        <w:t xml:space="preserve">     DEFENDANT(S)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1D7887F" w14:textId="77777777" w:rsidR="00110B1A" w:rsidRDefault="00502733">
      <w:pPr>
        <w:tabs>
          <w:tab w:val="center" w:pos="5051"/>
          <w:tab w:val="center" w:pos="7210"/>
        </w:tabs>
        <w:spacing w:after="5" w:line="264"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DALLAS COUNTY, TEXAS </w:t>
      </w:r>
    </w:p>
    <w:p w14:paraId="249C5478" w14:textId="77777777" w:rsidR="00110B1A" w:rsidRDefault="00502733">
      <w:pPr>
        <w:spacing w:after="46"/>
        <w:ind w:left="120"/>
      </w:pPr>
      <w:r>
        <w:rPr>
          <w:rFonts w:ascii="Times New Roman" w:eastAsia="Times New Roman" w:hAnsi="Times New Roman" w:cs="Times New Roman"/>
          <w:b/>
        </w:rPr>
        <w:t xml:space="preserve"> </w:t>
      </w:r>
    </w:p>
    <w:p w14:paraId="1C613B64" w14:textId="77777777" w:rsidR="00110B1A" w:rsidRPr="00155190" w:rsidRDefault="00502733">
      <w:pPr>
        <w:pStyle w:val="Heading2"/>
        <w:ind w:right="2"/>
        <w:rPr>
          <w:sz w:val="20"/>
          <w:szCs w:val="20"/>
        </w:rPr>
      </w:pPr>
      <w:r w:rsidRPr="00155190">
        <w:rPr>
          <w:sz w:val="20"/>
          <w:szCs w:val="20"/>
        </w:rPr>
        <w:t xml:space="preserve">PLAINTIFF’S NOTICE OF PAUPER’S APPEAL &amp; DEFENDANT’S NOTICE OF RENTAL AMOUNT DUE </w:t>
      </w:r>
    </w:p>
    <w:p w14:paraId="59301CDB" w14:textId="77777777" w:rsidR="00110B1A" w:rsidRDefault="00502733">
      <w:pPr>
        <w:spacing w:after="11"/>
        <w:ind w:left="120"/>
      </w:pPr>
      <w:r>
        <w:rPr>
          <w:rFonts w:ascii="Times New Roman" w:eastAsia="Times New Roman" w:hAnsi="Times New Roman" w:cs="Times New Roman"/>
          <w:b/>
          <w:sz w:val="24"/>
        </w:rPr>
        <w:t xml:space="preserve"> </w:t>
      </w:r>
    </w:p>
    <w:p w14:paraId="25CFD9DF" w14:textId="77777777" w:rsidR="00110B1A" w:rsidRPr="00502733" w:rsidRDefault="00502733">
      <w:pPr>
        <w:spacing w:after="5" w:line="264" w:lineRule="auto"/>
        <w:ind w:left="115" w:hanging="10"/>
      </w:pPr>
      <w:r w:rsidRPr="00502733">
        <w:rPr>
          <w:rFonts w:ascii="Times New Roman" w:eastAsia="Times New Roman" w:hAnsi="Times New Roman" w:cs="Times New Roman"/>
          <w:b/>
        </w:rPr>
        <w:t>PLAINTIFF -</w:t>
      </w:r>
      <w:r w:rsidRPr="00502733">
        <w:rPr>
          <w:rFonts w:ascii="Times New Roman" w:eastAsia="Times New Roman" w:hAnsi="Times New Roman" w:cs="Times New Roman"/>
        </w:rPr>
        <w:t xml:space="preserve"> On this date the Court received a Pauper’s Affidavit of Inability to Pay Cost of an Appeal in the above styled cause of action.  The Court is providing notice of the pauper’s appeal to the Plaintiff pursuant to TRCP 510.9. </w:t>
      </w:r>
    </w:p>
    <w:p w14:paraId="31E61176" w14:textId="77777777" w:rsidR="00110B1A" w:rsidRPr="00502733" w:rsidRDefault="00502733">
      <w:pPr>
        <w:spacing w:after="33"/>
        <w:ind w:left="120"/>
      </w:pPr>
      <w:r w:rsidRPr="00502733">
        <w:rPr>
          <w:rFonts w:ascii="Times New Roman" w:eastAsia="Times New Roman" w:hAnsi="Times New Roman" w:cs="Times New Roman"/>
        </w:rPr>
        <w:t xml:space="preserve"> </w:t>
      </w:r>
    </w:p>
    <w:p w14:paraId="6238A05A" w14:textId="77777777" w:rsidR="00110B1A" w:rsidRPr="00502733" w:rsidRDefault="00502733">
      <w:pPr>
        <w:spacing w:after="5" w:line="264" w:lineRule="auto"/>
        <w:ind w:left="115" w:hanging="10"/>
      </w:pPr>
      <w:r w:rsidRPr="00502733">
        <w:rPr>
          <w:rFonts w:ascii="Times New Roman" w:eastAsia="Times New Roman" w:hAnsi="Times New Roman" w:cs="Times New Roman"/>
        </w:rPr>
        <w:t xml:space="preserve">If you wish to contest the pauper’s affidavit you must do so within five days of the Court’s receipt of the pauper’s appeal.  Failure to contest the pauper’s affidavit will cause the appeal to be forwarded to County Court on or after the sixth day. </w:t>
      </w:r>
    </w:p>
    <w:p w14:paraId="316C7749" w14:textId="77777777" w:rsidR="00110B1A" w:rsidRDefault="00502733">
      <w:pPr>
        <w:spacing w:after="0"/>
        <w:ind w:left="215"/>
        <w:jc w:val="center"/>
      </w:pPr>
      <w:r>
        <w:rPr>
          <w:rFonts w:ascii="Times New Roman" w:eastAsia="Times New Roman" w:hAnsi="Times New Roman" w:cs="Times New Roman"/>
          <w:sz w:val="24"/>
        </w:rPr>
        <w:t xml:space="preserve">---------------------------------------------------------------------------------------------------------- </w:t>
      </w:r>
    </w:p>
    <w:p w14:paraId="2928F626" w14:textId="77777777" w:rsidR="00110B1A" w:rsidRPr="00502733" w:rsidRDefault="00502733">
      <w:pPr>
        <w:pStyle w:val="Heading2"/>
        <w:ind w:right="4"/>
        <w:rPr>
          <w:sz w:val="22"/>
        </w:rPr>
      </w:pPr>
      <w:r w:rsidRPr="00502733">
        <w:rPr>
          <w:sz w:val="22"/>
        </w:rPr>
        <w:t xml:space="preserve">NOTICE OF RENTAL AMOUNT DUE </w:t>
      </w:r>
    </w:p>
    <w:p w14:paraId="2377E659" w14:textId="725BF037" w:rsidR="00110B1A" w:rsidRDefault="00502733">
      <w:pPr>
        <w:spacing w:after="5" w:line="264" w:lineRule="auto"/>
        <w:ind w:left="115" w:hanging="10"/>
      </w:pPr>
      <w:r>
        <w:rPr>
          <w:rFonts w:ascii="Wingdings" w:eastAsia="Wingdings" w:hAnsi="Wingdings" w:cs="Wingdings"/>
          <w:sz w:val="24"/>
        </w:rPr>
        <w:t></w:t>
      </w:r>
      <w:r>
        <w:rPr>
          <w:rFonts w:ascii="Arial" w:eastAsia="Arial" w:hAnsi="Arial" w:cs="Arial"/>
          <w:b/>
          <w:sz w:val="24"/>
        </w:rPr>
        <w:t xml:space="preserve"> </w:t>
      </w:r>
      <w:r>
        <w:rPr>
          <w:rFonts w:ascii="Times New Roman" w:eastAsia="Times New Roman" w:hAnsi="Times New Roman" w:cs="Times New Roman"/>
          <w:b/>
          <w:sz w:val="24"/>
        </w:rPr>
        <w:t xml:space="preserve">DEFENDANT - </w:t>
      </w:r>
      <w:r>
        <w:rPr>
          <w:rFonts w:ascii="Times New Roman" w:eastAsia="Times New Roman" w:hAnsi="Times New Roman" w:cs="Times New Roman"/>
          <w:sz w:val="24"/>
        </w:rPr>
        <w:t xml:space="preserve">Pursuant to the Texas Property Code 24.0053 you must on or before 4:00 p.m. </w:t>
      </w:r>
    </w:p>
    <w:p w14:paraId="49CCB64E" w14:textId="77777777" w:rsidR="00110B1A" w:rsidRDefault="00502733">
      <w:pPr>
        <w:spacing w:after="5" w:line="264" w:lineRule="auto"/>
        <w:ind w:left="490" w:hanging="10"/>
      </w:pPr>
      <w:r>
        <w:rPr>
          <w:rFonts w:ascii="Times New Roman" w:eastAsia="Times New Roman" w:hAnsi="Times New Roman" w:cs="Times New Roman"/>
          <w:sz w:val="24"/>
        </w:rPr>
        <w:t xml:space="preserve">on _________________________, deposit into the registry of this court, one month’s rent in the amount of $_______________, in Cashier’s Check or Cash made payable to Dallas County.  </w:t>
      </w:r>
      <w:r>
        <w:rPr>
          <w:rFonts w:ascii="Times New Roman" w:eastAsia="Times New Roman" w:hAnsi="Times New Roman" w:cs="Times New Roman"/>
          <w:b/>
          <w:sz w:val="24"/>
        </w:rPr>
        <w:t xml:space="preserve"> </w:t>
      </w:r>
    </w:p>
    <w:p w14:paraId="4D7A9D3C" w14:textId="77777777" w:rsidR="00110B1A" w:rsidRDefault="00502733">
      <w:pPr>
        <w:spacing w:after="0"/>
        <w:ind w:left="120"/>
      </w:pPr>
      <w:r>
        <w:rPr>
          <w:rFonts w:ascii="Times New Roman" w:eastAsia="Times New Roman" w:hAnsi="Times New Roman" w:cs="Times New Roman"/>
          <w:b/>
          <w:sz w:val="24"/>
        </w:rPr>
        <w:t xml:space="preserve"> </w:t>
      </w:r>
    </w:p>
    <w:p w14:paraId="73EEEAE6" w14:textId="77777777" w:rsidR="00110B1A" w:rsidRPr="00502733" w:rsidRDefault="00502733">
      <w:pPr>
        <w:spacing w:after="0" w:line="238" w:lineRule="auto"/>
        <w:ind w:left="120"/>
        <w:rPr>
          <w:sz w:val="18"/>
          <w:szCs w:val="18"/>
        </w:rPr>
      </w:pPr>
      <w:r w:rsidRPr="00502733">
        <w:rPr>
          <w:rFonts w:ascii="Times New Roman" w:eastAsia="Times New Roman" w:hAnsi="Times New Roman" w:cs="Times New Roman"/>
          <w:b/>
          <w:sz w:val="18"/>
          <w:szCs w:val="18"/>
          <w:u w:val="single" w:color="000000"/>
        </w:rPr>
        <w:t>FAILURE TO DEPOSIT THE REQUIRED AMOUNT OF RENT INTO THE REGISTRY OF THIS COURT BY THE DATE ABOVE MAY RESULT IN THE COURT ISSUING A WRIT OF POSSESSION WITHOUT A HEARING.</w:t>
      </w:r>
      <w:r w:rsidRPr="00502733">
        <w:rPr>
          <w:rFonts w:ascii="Times New Roman" w:eastAsia="Times New Roman" w:hAnsi="Times New Roman" w:cs="Times New Roman"/>
          <w:b/>
          <w:sz w:val="18"/>
          <w:szCs w:val="18"/>
        </w:rPr>
        <w:t xml:space="preserve"> </w:t>
      </w:r>
    </w:p>
    <w:p w14:paraId="2FB66D2C" w14:textId="77777777" w:rsidR="00110B1A" w:rsidRPr="00502733" w:rsidRDefault="00502733">
      <w:pPr>
        <w:spacing w:after="0"/>
        <w:ind w:left="120"/>
        <w:rPr>
          <w:sz w:val="18"/>
          <w:szCs w:val="18"/>
        </w:rPr>
      </w:pPr>
      <w:r w:rsidRPr="00502733">
        <w:rPr>
          <w:rFonts w:ascii="Times New Roman" w:eastAsia="Times New Roman" w:hAnsi="Times New Roman" w:cs="Times New Roman"/>
          <w:b/>
          <w:sz w:val="18"/>
          <w:szCs w:val="18"/>
        </w:rPr>
        <w:t xml:space="preserve"> </w:t>
      </w:r>
    </w:p>
    <w:p w14:paraId="0486EEF4" w14:textId="77777777" w:rsidR="00110B1A" w:rsidRDefault="00502733">
      <w:pPr>
        <w:spacing w:after="0"/>
        <w:ind w:left="120"/>
      </w:pPr>
      <w:r>
        <w:rPr>
          <w:rFonts w:ascii="Times New Roman" w:eastAsia="Times New Roman" w:hAnsi="Times New Roman" w:cs="Times New Roman"/>
          <w:sz w:val="24"/>
        </w:rPr>
        <w:t xml:space="preserve"> </w:t>
      </w:r>
    </w:p>
    <w:p w14:paraId="4789C26F" w14:textId="77777777" w:rsidR="00110B1A" w:rsidRDefault="00502733">
      <w:pPr>
        <w:spacing w:after="5" w:line="264" w:lineRule="auto"/>
        <w:ind w:left="115" w:hanging="10"/>
      </w:pPr>
      <w:r>
        <w:rPr>
          <w:rFonts w:ascii="Times New Roman" w:eastAsia="Times New Roman" w:hAnsi="Times New Roman" w:cs="Times New Roman"/>
          <w:sz w:val="24"/>
        </w:rPr>
        <w:t>Signed this the ________ day of _____________________, 20______</w:t>
      </w:r>
      <w:r>
        <w:rPr>
          <w:rFonts w:ascii="Times New Roman" w:eastAsia="Times New Roman" w:hAnsi="Times New Roman" w:cs="Times New Roman"/>
          <w:sz w:val="24"/>
          <w:vertAlign w:val="subscript"/>
        </w:rPr>
        <w:t xml:space="preserve"> </w:t>
      </w:r>
    </w:p>
    <w:p w14:paraId="0AF4F438" w14:textId="77777777" w:rsidR="00110B1A" w:rsidRDefault="00502733">
      <w:pPr>
        <w:spacing w:after="0"/>
        <w:ind w:left="120"/>
      </w:pPr>
      <w:r>
        <w:rPr>
          <w:rFonts w:ascii="Times New Roman" w:eastAsia="Times New Roman" w:hAnsi="Times New Roman" w:cs="Times New Roman"/>
        </w:rPr>
        <w:t xml:space="preserve"> </w:t>
      </w:r>
    </w:p>
    <w:p w14:paraId="7249BE4A" w14:textId="77777777" w:rsidR="00110B1A" w:rsidRDefault="00502733">
      <w:pPr>
        <w:tabs>
          <w:tab w:val="center" w:pos="840"/>
          <w:tab w:val="center" w:pos="1560"/>
          <w:tab w:val="center" w:pos="2280"/>
          <w:tab w:val="center" w:pos="3001"/>
          <w:tab w:val="center" w:pos="3721"/>
          <w:tab w:val="center" w:pos="4441"/>
          <w:tab w:val="center" w:pos="7321"/>
        </w:tabs>
        <w:spacing w:after="5" w:line="264"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____________________________________ </w:t>
      </w:r>
    </w:p>
    <w:p w14:paraId="121614B2" w14:textId="77777777" w:rsidR="00110B1A" w:rsidRDefault="00502733">
      <w:pPr>
        <w:tabs>
          <w:tab w:val="center" w:pos="840"/>
          <w:tab w:val="center" w:pos="1560"/>
          <w:tab w:val="center" w:pos="2280"/>
          <w:tab w:val="center" w:pos="3001"/>
          <w:tab w:val="center" w:pos="3721"/>
          <w:tab w:val="center" w:pos="4441"/>
          <w:tab w:val="center" w:pos="6299"/>
        </w:tabs>
        <w:spacing w:after="5" w:line="264"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Judge or Clerk of Court </w:t>
      </w:r>
    </w:p>
    <w:p w14:paraId="7424B538" w14:textId="77777777" w:rsidR="00110B1A" w:rsidRDefault="00502733">
      <w:pPr>
        <w:spacing w:after="0"/>
        <w:ind w:left="120"/>
      </w:pPr>
      <w:r>
        <w:rPr>
          <w:rFonts w:ascii="Times New Roman" w:eastAsia="Times New Roman" w:hAnsi="Times New Roman" w:cs="Times New Roman"/>
        </w:rPr>
        <w:t xml:space="preserve"> </w:t>
      </w:r>
    </w:p>
    <w:p w14:paraId="3F492D44" w14:textId="77777777" w:rsidR="00110B1A" w:rsidRPr="00502733" w:rsidRDefault="00502733">
      <w:pPr>
        <w:spacing w:after="5" w:line="264" w:lineRule="auto"/>
        <w:ind w:left="115" w:hanging="10"/>
      </w:pPr>
      <w:r w:rsidRPr="00502733">
        <w:rPr>
          <w:rFonts w:ascii="Times New Roman" w:eastAsia="Times New Roman" w:hAnsi="Times New Roman" w:cs="Times New Roman"/>
        </w:rPr>
        <w:t xml:space="preserve">I hereby acknowledge the receipt of my Notice to Deposit Rent into the registry of the court.  I understand </w:t>
      </w:r>
      <w:proofErr w:type="gramStart"/>
      <w:r w:rsidRPr="00502733">
        <w:rPr>
          <w:rFonts w:ascii="Times New Roman" w:eastAsia="Times New Roman" w:hAnsi="Times New Roman" w:cs="Times New Roman"/>
        </w:rPr>
        <w:t>in the event that</w:t>
      </w:r>
      <w:proofErr w:type="gramEnd"/>
      <w:r w:rsidRPr="00502733">
        <w:rPr>
          <w:rFonts w:ascii="Times New Roman" w:eastAsia="Times New Roman" w:hAnsi="Times New Roman" w:cs="Times New Roman"/>
        </w:rPr>
        <w:t xml:space="preserve"> if I fail to deposit the rent into the registry of the court that a Writ of Possession may be issued. </w:t>
      </w:r>
    </w:p>
    <w:p w14:paraId="755A505C" w14:textId="77777777" w:rsidR="00110B1A" w:rsidRPr="00502733" w:rsidRDefault="00502733">
      <w:pPr>
        <w:spacing w:after="0"/>
        <w:ind w:left="120"/>
      </w:pPr>
      <w:r w:rsidRPr="00502733">
        <w:rPr>
          <w:rFonts w:ascii="Times New Roman" w:eastAsia="Times New Roman" w:hAnsi="Times New Roman" w:cs="Times New Roman"/>
        </w:rPr>
        <w:t xml:space="preserve"> </w:t>
      </w:r>
    </w:p>
    <w:p w14:paraId="6A957026" w14:textId="4F4881E5" w:rsidR="00110B1A" w:rsidRDefault="00502733" w:rsidP="00502733">
      <w:pPr>
        <w:spacing w:after="5" w:line="264" w:lineRule="auto"/>
        <w:ind w:left="5171" w:hanging="10"/>
      </w:pPr>
      <w:r>
        <w:rPr>
          <w:rFonts w:ascii="Times New Roman" w:eastAsia="Times New Roman" w:hAnsi="Times New Roman" w:cs="Times New Roman"/>
          <w:sz w:val="24"/>
        </w:rPr>
        <w:t>_____________________________ Defendant’s</w:t>
      </w:r>
      <w:r>
        <w:rPr>
          <w:rFonts w:ascii="Times New Roman" w:eastAsia="Times New Roman" w:hAnsi="Times New Roman" w:cs="Times New Roman"/>
          <w:i/>
          <w:sz w:val="24"/>
        </w:rPr>
        <w:t xml:space="preserve"> signature </w:t>
      </w:r>
    </w:p>
    <w:p w14:paraId="078E60B4" w14:textId="77777777" w:rsidR="00502733" w:rsidRDefault="00502733">
      <w:pPr>
        <w:spacing w:after="0" w:line="249" w:lineRule="auto"/>
        <w:ind w:left="2017" w:right="1785" w:hanging="10"/>
        <w:jc w:val="center"/>
        <w:rPr>
          <w:rFonts w:ascii="Times New Roman" w:eastAsia="Times New Roman" w:hAnsi="Times New Roman" w:cs="Times New Roman"/>
          <w:b/>
          <w:i/>
          <w:sz w:val="18"/>
          <w:szCs w:val="18"/>
        </w:rPr>
      </w:pPr>
    </w:p>
    <w:p w14:paraId="01FC5127" w14:textId="5503A2EE" w:rsidR="00110B1A" w:rsidRPr="00155190" w:rsidRDefault="00502733">
      <w:pPr>
        <w:spacing w:after="0" w:line="249" w:lineRule="auto"/>
        <w:ind w:left="2017" w:right="1785" w:hanging="10"/>
        <w:jc w:val="center"/>
        <w:rPr>
          <w:rFonts w:ascii="Arial Narrow" w:hAnsi="Arial Narrow"/>
          <w:sz w:val="18"/>
          <w:szCs w:val="18"/>
        </w:rPr>
      </w:pPr>
      <w:r w:rsidRPr="00155190">
        <w:rPr>
          <w:rFonts w:ascii="Arial Narrow" w:eastAsia="Times New Roman" w:hAnsi="Arial Narrow" w:cs="Times New Roman"/>
          <w:b/>
          <w:i/>
          <w:sz w:val="18"/>
          <w:szCs w:val="18"/>
        </w:rPr>
        <w:t xml:space="preserve">South Dallas County Government Center </w:t>
      </w:r>
    </w:p>
    <w:p w14:paraId="6B48D000" w14:textId="77777777" w:rsidR="00502733" w:rsidRPr="00155190" w:rsidRDefault="00502733">
      <w:pPr>
        <w:spacing w:after="0" w:line="249" w:lineRule="auto"/>
        <w:ind w:left="2017" w:right="1663" w:hanging="10"/>
        <w:jc w:val="center"/>
        <w:rPr>
          <w:rFonts w:ascii="Arial Narrow" w:eastAsia="Times New Roman" w:hAnsi="Arial Narrow" w:cs="Times New Roman"/>
          <w:b/>
          <w:i/>
          <w:sz w:val="18"/>
          <w:szCs w:val="18"/>
        </w:rPr>
      </w:pPr>
      <w:r w:rsidRPr="00155190">
        <w:rPr>
          <w:rFonts w:ascii="Arial Narrow" w:eastAsia="Times New Roman" w:hAnsi="Arial Narrow" w:cs="Times New Roman"/>
          <w:b/>
          <w:i/>
          <w:sz w:val="18"/>
          <w:szCs w:val="18"/>
        </w:rPr>
        <w:t>8301 S. Polk, St. Ste. 2100, Dallas, Texas 75232</w:t>
      </w:r>
    </w:p>
    <w:p w14:paraId="06404F06" w14:textId="71EE10B3" w:rsidR="00110B1A" w:rsidRPr="00155190" w:rsidRDefault="00502733" w:rsidP="00502733">
      <w:pPr>
        <w:spacing w:after="0" w:line="249" w:lineRule="auto"/>
        <w:ind w:left="2017" w:right="1663" w:hanging="10"/>
        <w:jc w:val="center"/>
        <w:rPr>
          <w:rFonts w:ascii="Arial Narrow" w:hAnsi="Arial Narrow"/>
          <w:sz w:val="18"/>
          <w:szCs w:val="18"/>
        </w:rPr>
      </w:pPr>
      <w:r w:rsidRPr="00155190">
        <w:rPr>
          <w:rFonts w:ascii="Arial Narrow" w:eastAsia="Times New Roman" w:hAnsi="Arial Narrow" w:cs="Times New Roman"/>
          <w:b/>
          <w:i/>
          <w:sz w:val="18"/>
          <w:szCs w:val="18"/>
        </w:rPr>
        <w:t xml:space="preserve">O. (972) 228-0280 F. (972) 228-2737 </w:t>
      </w:r>
    </w:p>
    <w:sectPr w:rsidR="00110B1A" w:rsidRPr="00155190">
      <w:pgSz w:w="12240" w:h="15840"/>
      <w:pgMar w:top="549" w:right="1223" w:bottom="695" w:left="11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EE4"/>
    <w:multiLevelType w:val="hybridMultilevel"/>
    <w:tmpl w:val="84BCB3CC"/>
    <w:lvl w:ilvl="0" w:tplc="2D78C1CE">
      <w:start w:val="2"/>
      <w:numFmt w:val="decimal"/>
      <w:lvlText w:val="%1."/>
      <w:lvlJc w:val="left"/>
      <w:pPr>
        <w:ind w:left="513"/>
      </w:pPr>
      <w:rPr>
        <w:rFonts w:ascii="Arial" w:eastAsia="Arial" w:hAnsi="Arial" w:cs="Arial"/>
        <w:b/>
        <w:bCs/>
        <w:i w:val="0"/>
        <w:strike w:val="0"/>
        <w:dstrike w:val="0"/>
        <w:color w:val="231F20"/>
        <w:sz w:val="22"/>
        <w:szCs w:val="22"/>
        <w:u w:val="none" w:color="000000"/>
        <w:bdr w:val="none" w:sz="0" w:space="0" w:color="auto"/>
        <w:shd w:val="clear" w:color="auto" w:fill="auto"/>
        <w:vertAlign w:val="baseline"/>
      </w:rPr>
    </w:lvl>
    <w:lvl w:ilvl="1" w:tplc="9A9E3C12">
      <w:start w:val="1"/>
      <w:numFmt w:val="upperRoman"/>
      <w:lvlText w:val="%2"/>
      <w:lvlJc w:val="left"/>
      <w:pPr>
        <w:ind w:left="432"/>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E04E9612">
      <w:start w:val="1"/>
      <w:numFmt w:val="lowerRoman"/>
      <w:lvlText w:val="%3"/>
      <w:lvlJc w:val="left"/>
      <w:pPr>
        <w:ind w:left="1649"/>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A882F78C">
      <w:start w:val="1"/>
      <w:numFmt w:val="decimal"/>
      <w:lvlText w:val="%4"/>
      <w:lvlJc w:val="left"/>
      <w:pPr>
        <w:ind w:left="2369"/>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66729F00">
      <w:start w:val="1"/>
      <w:numFmt w:val="lowerLetter"/>
      <w:lvlText w:val="%5"/>
      <w:lvlJc w:val="left"/>
      <w:pPr>
        <w:ind w:left="3089"/>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3DCC1C90">
      <w:start w:val="1"/>
      <w:numFmt w:val="lowerRoman"/>
      <w:lvlText w:val="%6"/>
      <w:lvlJc w:val="left"/>
      <w:pPr>
        <w:ind w:left="3809"/>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49B6230E">
      <w:start w:val="1"/>
      <w:numFmt w:val="decimal"/>
      <w:lvlText w:val="%7"/>
      <w:lvlJc w:val="left"/>
      <w:pPr>
        <w:ind w:left="4529"/>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12D03BAE">
      <w:start w:val="1"/>
      <w:numFmt w:val="lowerLetter"/>
      <w:lvlText w:val="%8"/>
      <w:lvlJc w:val="left"/>
      <w:pPr>
        <w:ind w:left="5249"/>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16A05C0A">
      <w:start w:val="1"/>
      <w:numFmt w:val="lowerRoman"/>
      <w:lvlText w:val="%9"/>
      <w:lvlJc w:val="left"/>
      <w:pPr>
        <w:ind w:left="5969"/>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 w15:restartNumberingAfterBreak="0">
    <w:nsid w:val="2D5254B4"/>
    <w:multiLevelType w:val="hybridMultilevel"/>
    <w:tmpl w:val="A880B348"/>
    <w:lvl w:ilvl="0" w:tplc="620E0ED4">
      <w:start w:val="7"/>
      <w:numFmt w:val="decimal"/>
      <w:lvlText w:val="%1."/>
      <w:lvlJc w:val="left"/>
      <w:pPr>
        <w:ind w:left="487"/>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1" w:tplc="5420D334">
      <w:start w:val="1"/>
      <w:numFmt w:val="lowerLetter"/>
      <w:lvlText w:val="%2"/>
      <w:lvlJc w:val="left"/>
      <w:pPr>
        <w:ind w:left="1241"/>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2" w:tplc="1218A7DE">
      <w:start w:val="1"/>
      <w:numFmt w:val="lowerRoman"/>
      <w:lvlText w:val="%3"/>
      <w:lvlJc w:val="left"/>
      <w:pPr>
        <w:ind w:left="1961"/>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3" w:tplc="8320F04E">
      <w:start w:val="1"/>
      <w:numFmt w:val="decimal"/>
      <w:lvlText w:val="%4"/>
      <w:lvlJc w:val="left"/>
      <w:pPr>
        <w:ind w:left="2681"/>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4" w:tplc="83803548">
      <w:start w:val="1"/>
      <w:numFmt w:val="lowerLetter"/>
      <w:lvlText w:val="%5"/>
      <w:lvlJc w:val="left"/>
      <w:pPr>
        <w:ind w:left="3401"/>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5" w:tplc="91840D8E">
      <w:start w:val="1"/>
      <w:numFmt w:val="lowerRoman"/>
      <w:lvlText w:val="%6"/>
      <w:lvlJc w:val="left"/>
      <w:pPr>
        <w:ind w:left="4121"/>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6" w:tplc="533C9DC4">
      <w:start w:val="1"/>
      <w:numFmt w:val="decimal"/>
      <w:lvlText w:val="%7"/>
      <w:lvlJc w:val="left"/>
      <w:pPr>
        <w:ind w:left="4841"/>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7" w:tplc="FA1A7418">
      <w:start w:val="1"/>
      <w:numFmt w:val="lowerLetter"/>
      <w:lvlText w:val="%8"/>
      <w:lvlJc w:val="left"/>
      <w:pPr>
        <w:ind w:left="5561"/>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8" w:tplc="2D989F2A">
      <w:start w:val="1"/>
      <w:numFmt w:val="lowerRoman"/>
      <w:lvlText w:val="%9"/>
      <w:lvlJc w:val="left"/>
      <w:pPr>
        <w:ind w:left="6281"/>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1A"/>
    <w:rsid w:val="00110B1A"/>
    <w:rsid w:val="00155190"/>
    <w:rsid w:val="004F644F"/>
    <w:rsid w:val="0050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9E8B"/>
  <w15:docId w15:val="{D2875E91-A5E0-442C-8C8F-B5630F2E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37" w:lineRule="auto"/>
      <w:ind w:left="2877" w:right="1037" w:hanging="757"/>
      <w:outlineLvl w:val="0"/>
    </w:pPr>
    <w:rPr>
      <w:rFonts w:ascii="Times New Roman" w:eastAsia="Times New Roman" w:hAnsi="Times New Roman" w:cs="Times New Roman"/>
      <w:b/>
      <w:color w:val="231F20"/>
      <w:sz w:val="28"/>
    </w:rPr>
  </w:style>
  <w:style w:type="paragraph" w:styleId="Heading2">
    <w:name w:val="heading 2"/>
    <w:next w:val="Normal"/>
    <w:link w:val="Heading2Char"/>
    <w:uiPriority w:val="9"/>
    <w:unhideWhenUsed/>
    <w:qFormat/>
    <w:pPr>
      <w:keepNext/>
      <w:keepLines/>
      <w:spacing w:after="0"/>
      <w:ind w:left="232"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231F2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0756-A841-4D47-8668-EF5ABC09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  Docket No  16-9122 Final Approval Order TRCP 145 with form.pdf</dc:title>
  <dc:subject/>
  <dc:creator>SBOTUser</dc:creator>
  <cp:keywords/>
  <cp:lastModifiedBy>Shaketha Gray</cp:lastModifiedBy>
  <cp:revision>4</cp:revision>
  <dcterms:created xsi:type="dcterms:W3CDTF">2022-12-12T19:26:00Z</dcterms:created>
  <dcterms:modified xsi:type="dcterms:W3CDTF">2022-12-14T15:25:00Z</dcterms:modified>
</cp:coreProperties>
</file>