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87F24" w14:textId="1067A3FA" w:rsidR="00FF09CC" w:rsidRPr="003B16E9" w:rsidRDefault="00112209" w:rsidP="003B16E9">
      <w:pPr>
        <w:pStyle w:val="Header"/>
        <w:jc w:val="center"/>
        <w:rPr>
          <w:rFonts w:ascii="Calibri" w:hAnsi="Calibri"/>
          <w:sz w:val="24"/>
          <w:szCs w:val="24"/>
        </w:rPr>
      </w:pPr>
      <w:r>
        <w:rPr>
          <w:noProof/>
          <w:color w:val="1F497D"/>
        </w:rPr>
        <w:drawing>
          <wp:inline distT="0" distB="0" distL="0" distR="0" wp14:anchorId="0C215FD1" wp14:editId="77659DE7">
            <wp:extent cx="828675" cy="828675"/>
            <wp:effectExtent l="0" t="0" r="9525" b="9525"/>
            <wp:docPr id="3" name="Picture 3" descr="D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 Sea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598270E7" w14:textId="77777777" w:rsidR="00FF09CC" w:rsidRPr="004F1F97" w:rsidRDefault="00FF09CC" w:rsidP="00FF09CC">
      <w:pPr>
        <w:pStyle w:val="Header"/>
        <w:jc w:val="center"/>
        <w:rPr>
          <w:rFonts w:ascii="Calibri" w:hAnsi="Calibri"/>
          <w:b/>
          <w:sz w:val="24"/>
          <w:szCs w:val="24"/>
        </w:rPr>
      </w:pPr>
      <w:r w:rsidRPr="004F1F97">
        <w:rPr>
          <w:rFonts w:ascii="Calibri" w:hAnsi="Calibri"/>
          <w:b/>
          <w:sz w:val="24"/>
          <w:szCs w:val="24"/>
        </w:rPr>
        <w:t>JUSTICE OF THE PEACE 2</w:t>
      </w:r>
      <w:r w:rsidR="00495396" w:rsidRPr="004F1F97">
        <w:rPr>
          <w:rFonts w:ascii="Calibri" w:hAnsi="Calibri"/>
          <w:b/>
          <w:sz w:val="24"/>
          <w:szCs w:val="24"/>
        </w:rPr>
        <w:t>-1</w:t>
      </w:r>
    </w:p>
    <w:p w14:paraId="7C322C2D" w14:textId="77777777" w:rsidR="00FF09CC" w:rsidRPr="004F1F97" w:rsidRDefault="00FF09CC" w:rsidP="006C2B3A">
      <w:pPr>
        <w:jc w:val="center"/>
        <w:rPr>
          <w:rFonts w:ascii="Calibri" w:hAnsi="Calibri"/>
          <w:b/>
          <w:sz w:val="24"/>
          <w:szCs w:val="24"/>
        </w:rPr>
      </w:pPr>
    </w:p>
    <w:p w14:paraId="1EAB30CB" w14:textId="148853D4" w:rsidR="003A4BF6" w:rsidRDefault="0014115E" w:rsidP="006C2B3A">
      <w:pPr>
        <w:jc w:val="center"/>
        <w:rPr>
          <w:rFonts w:ascii="Calibri" w:hAnsi="Calibri"/>
          <w:b/>
          <w:sz w:val="24"/>
          <w:szCs w:val="24"/>
        </w:rPr>
      </w:pPr>
      <w:r>
        <w:rPr>
          <w:rFonts w:ascii="Calibri" w:hAnsi="Calibri"/>
          <w:b/>
          <w:sz w:val="24"/>
          <w:szCs w:val="24"/>
        </w:rPr>
        <w:t>ADMINISTRATIVE DISMISSALS</w:t>
      </w:r>
    </w:p>
    <w:p w14:paraId="438A692B" w14:textId="39CE5288" w:rsidR="003B16E9" w:rsidRDefault="0014115E" w:rsidP="003B16E9">
      <w:pPr>
        <w:autoSpaceDE/>
        <w:autoSpaceDN/>
        <w:adjustRightInd/>
        <w:rPr>
          <w:rFonts w:asciiTheme="minorHAnsi" w:hAnsiTheme="minorHAnsi" w:cs="Arial"/>
          <w:color w:val="444444"/>
          <w:sz w:val="24"/>
          <w:szCs w:val="23"/>
          <w:shd w:val="clear" w:color="auto" w:fill="FFFFFF"/>
        </w:rPr>
      </w:pPr>
      <w:r>
        <w:rPr>
          <w:rFonts w:asciiTheme="minorHAnsi" w:hAnsiTheme="minorHAnsi" w:cs="Arial"/>
          <w:color w:val="444444"/>
          <w:sz w:val="24"/>
          <w:szCs w:val="23"/>
          <w:shd w:val="clear" w:color="auto" w:fill="FFFFFF"/>
        </w:rPr>
        <w:t xml:space="preserve">Sometimes the Court can dismiss cases when the Defendant fixes or demonstrates compliance with the law.  Following is a list of administrative dismissals, the Defendant will need to provide </w:t>
      </w:r>
      <w:proofErr w:type="spellStart"/>
      <w:r>
        <w:rPr>
          <w:rFonts w:asciiTheme="minorHAnsi" w:hAnsiTheme="minorHAnsi" w:cs="Arial"/>
          <w:color w:val="444444"/>
          <w:sz w:val="24"/>
          <w:szCs w:val="23"/>
          <w:shd w:val="clear" w:color="auto" w:fill="FFFFFF"/>
        </w:rPr>
        <w:t>evidenc</w:t>
      </w:r>
      <w:proofErr w:type="spellEnd"/>
      <w:r>
        <w:rPr>
          <w:rFonts w:asciiTheme="minorHAnsi" w:hAnsiTheme="minorHAnsi" w:cs="Arial"/>
          <w:color w:val="444444"/>
          <w:sz w:val="24"/>
          <w:szCs w:val="23"/>
          <w:shd w:val="clear" w:color="auto" w:fill="FFFFFF"/>
        </w:rPr>
        <w:t xml:space="preserve"> of compliance with the statute prior to entering a plea of guilt.</w:t>
      </w:r>
    </w:p>
    <w:p w14:paraId="7A83DDE4" w14:textId="77777777" w:rsidR="0014115E" w:rsidRPr="00911A5A" w:rsidRDefault="0014115E" w:rsidP="0014115E">
      <w:pPr>
        <w:tabs>
          <w:tab w:val="left" w:pos="360"/>
          <w:tab w:val="center" w:pos="5040"/>
          <w:tab w:val="right" w:pos="10440"/>
        </w:tabs>
        <w:suppressAutoHyphens/>
        <w:rPr>
          <w:rFonts w:asciiTheme="minorHAnsi" w:hAnsiTheme="minorHAnsi"/>
          <w:spacing w:val="-3"/>
          <w:sz w:val="24"/>
          <w:szCs w:val="24"/>
        </w:rPr>
      </w:pPr>
    </w:p>
    <w:p w14:paraId="2FE476BB" w14:textId="0D846313"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r w:rsidRPr="00FE4584">
        <w:rPr>
          <w:rFonts w:asciiTheme="minorHAnsi" w:hAnsiTheme="minorHAnsi"/>
          <w:spacing w:val="-4"/>
          <w:sz w:val="24"/>
          <w:szCs w:val="24"/>
        </w:rPr>
        <w:sym w:font="Wingdings" w:char="F072"/>
      </w:r>
      <w:r>
        <w:rPr>
          <w:rFonts w:asciiTheme="minorHAnsi" w:hAnsiTheme="minorHAnsi"/>
          <w:spacing w:val="-4"/>
          <w:sz w:val="24"/>
          <w:szCs w:val="24"/>
        </w:rPr>
        <w:tab/>
      </w:r>
      <w:r w:rsidRPr="00911A5A">
        <w:rPr>
          <w:rFonts w:asciiTheme="minorHAnsi" w:hAnsiTheme="minorHAnsi"/>
          <w:spacing w:val="-4"/>
          <w:sz w:val="24"/>
          <w:szCs w:val="24"/>
        </w:rPr>
        <w:t>Defendant presented evidence of remedied expired driver’s license within 20 working days or before the Defendant’s first court appearance, whichever is later. (Sec. 521.026, T.C.)</w:t>
      </w:r>
      <w:r>
        <w:rPr>
          <w:rFonts w:asciiTheme="minorHAnsi" w:hAnsiTheme="minorHAnsi"/>
          <w:spacing w:val="-4"/>
          <w:sz w:val="24"/>
          <w:szCs w:val="24"/>
        </w:rPr>
        <w:t xml:space="preserve">.  </w:t>
      </w:r>
      <w:r>
        <w:rPr>
          <w:rFonts w:asciiTheme="minorHAnsi" w:hAnsiTheme="minorHAnsi"/>
          <w:spacing w:val="-4"/>
          <w:sz w:val="24"/>
          <w:szCs w:val="24"/>
        </w:rPr>
        <w:t xml:space="preserve">The </w:t>
      </w:r>
      <w:r w:rsidRPr="00911A5A">
        <w:rPr>
          <w:rFonts w:asciiTheme="minorHAnsi" w:hAnsiTheme="minorHAnsi"/>
          <w:spacing w:val="-4"/>
          <w:sz w:val="24"/>
          <w:szCs w:val="24"/>
        </w:rPr>
        <w:t>Defendant pay</w:t>
      </w:r>
      <w:r>
        <w:rPr>
          <w:rFonts w:asciiTheme="minorHAnsi" w:hAnsiTheme="minorHAnsi"/>
          <w:spacing w:val="-4"/>
          <w:sz w:val="24"/>
          <w:szCs w:val="24"/>
        </w:rPr>
        <w:t>s</w:t>
      </w:r>
      <w:r w:rsidRPr="00911A5A">
        <w:rPr>
          <w:rFonts w:asciiTheme="minorHAnsi" w:hAnsiTheme="minorHAnsi"/>
          <w:spacing w:val="-4"/>
          <w:sz w:val="24"/>
          <w:szCs w:val="24"/>
        </w:rPr>
        <w:t xml:space="preserve"> a $</w:t>
      </w:r>
      <w:r>
        <w:rPr>
          <w:rFonts w:asciiTheme="minorHAnsi" w:hAnsiTheme="minorHAnsi"/>
          <w:spacing w:val="-4"/>
          <w:sz w:val="24"/>
          <w:szCs w:val="24"/>
        </w:rPr>
        <w:t xml:space="preserve">20.00 </w:t>
      </w:r>
      <w:r w:rsidRPr="00911A5A">
        <w:rPr>
          <w:rFonts w:asciiTheme="minorHAnsi" w:hAnsiTheme="minorHAnsi"/>
          <w:spacing w:val="-4"/>
          <w:sz w:val="24"/>
          <w:szCs w:val="24"/>
        </w:rPr>
        <w:t>fee (</w:t>
      </w:r>
      <w:r w:rsidRPr="00911A5A">
        <w:rPr>
          <w:rFonts w:asciiTheme="minorHAnsi" w:hAnsiTheme="minorHAnsi"/>
          <w:i/>
          <w:spacing w:val="-4"/>
          <w:sz w:val="24"/>
          <w:szCs w:val="24"/>
        </w:rPr>
        <w:t>up to $20</w:t>
      </w:r>
      <w:r w:rsidRPr="00911A5A">
        <w:rPr>
          <w:rFonts w:asciiTheme="minorHAnsi" w:hAnsiTheme="minorHAnsi"/>
          <w:spacing w:val="-4"/>
          <w:sz w:val="24"/>
          <w:szCs w:val="24"/>
        </w:rPr>
        <w:t>).</w:t>
      </w:r>
    </w:p>
    <w:p w14:paraId="6AABA3FF"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p>
    <w:p w14:paraId="55BF5317" w14:textId="30C67EEE" w:rsidR="0014115E" w:rsidRPr="00911A5A"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r w:rsidRPr="00FE4584">
        <w:rPr>
          <w:rFonts w:asciiTheme="minorHAnsi" w:hAnsiTheme="minorHAnsi"/>
          <w:spacing w:val="-4"/>
          <w:sz w:val="24"/>
          <w:szCs w:val="24"/>
        </w:rPr>
        <w:sym w:font="Wingdings" w:char="F072"/>
      </w:r>
      <w:r w:rsidRPr="00FE4584">
        <w:rPr>
          <w:rFonts w:asciiTheme="minorHAnsi" w:hAnsiTheme="minorHAnsi"/>
          <w:spacing w:val="-4"/>
          <w:sz w:val="24"/>
          <w:szCs w:val="24"/>
        </w:rPr>
        <w:tab/>
      </w:r>
      <w:r w:rsidRPr="00911A5A">
        <w:rPr>
          <w:rFonts w:asciiTheme="minorHAnsi" w:hAnsiTheme="minorHAnsi"/>
          <w:spacing w:val="-4"/>
          <w:sz w:val="24"/>
          <w:szCs w:val="24"/>
        </w:rPr>
        <w:t>Defendant presented evidence of remedied driver’s license by changing the address or name on his or her driver’s license not later than 20 working days after the date of the offense. (Sec. 521.054, T.C.)</w:t>
      </w:r>
      <w:r>
        <w:rPr>
          <w:rFonts w:asciiTheme="minorHAnsi" w:hAnsiTheme="minorHAnsi"/>
          <w:spacing w:val="-4"/>
          <w:sz w:val="24"/>
          <w:szCs w:val="24"/>
        </w:rPr>
        <w:t xml:space="preserve">.  </w:t>
      </w:r>
      <w:r>
        <w:rPr>
          <w:rFonts w:asciiTheme="minorHAnsi" w:hAnsiTheme="minorHAnsi"/>
          <w:spacing w:val="-4"/>
          <w:sz w:val="24"/>
          <w:szCs w:val="24"/>
        </w:rPr>
        <w:t xml:space="preserve">The </w:t>
      </w:r>
      <w:r w:rsidRPr="00911A5A">
        <w:rPr>
          <w:rFonts w:asciiTheme="minorHAnsi" w:hAnsiTheme="minorHAnsi"/>
          <w:spacing w:val="-4"/>
          <w:sz w:val="24"/>
          <w:szCs w:val="24"/>
        </w:rPr>
        <w:t>Defendant pa</w:t>
      </w:r>
      <w:r>
        <w:rPr>
          <w:rFonts w:asciiTheme="minorHAnsi" w:hAnsiTheme="minorHAnsi"/>
          <w:spacing w:val="-4"/>
          <w:sz w:val="24"/>
          <w:szCs w:val="24"/>
        </w:rPr>
        <w:t>y</w:t>
      </w:r>
      <w:r w:rsidRPr="00911A5A">
        <w:rPr>
          <w:rFonts w:asciiTheme="minorHAnsi" w:hAnsiTheme="minorHAnsi"/>
          <w:spacing w:val="-4"/>
          <w:sz w:val="24"/>
          <w:szCs w:val="24"/>
        </w:rPr>
        <w:t xml:space="preserve"> a $</w:t>
      </w:r>
      <w:r>
        <w:rPr>
          <w:rFonts w:asciiTheme="minorHAnsi" w:hAnsiTheme="minorHAnsi"/>
          <w:spacing w:val="-4"/>
          <w:sz w:val="24"/>
          <w:szCs w:val="24"/>
        </w:rPr>
        <w:t>20.00</w:t>
      </w:r>
      <w:r w:rsidRPr="00911A5A">
        <w:rPr>
          <w:rFonts w:asciiTheme="minorHAnsi" w:hAnsiTheme="minorHAnsi"/>
          <w:spacing w:val="-4"/>
          <w:sz w:val="24"/>
          <w:szCs w:val="24"/>
        </w:rPr>
        <w:t xml:space="preserve"> fee (</w:t>
      </w:r>
      <w:r w:rsidRPr="00911A5A">
        <w:rPr>
          <w:rFonts w:asciiTheme="minorHAnsi" w:hAnsiTheme="minorHAnsi"/>
          <w:i/>
          <w:spacing w:val="-4"/>
          <w:sz w:val="24"/>
          <w:szCs w:val="24"/>
        </w:rPr>
        <w:t>up to $20</w:t>
      </w:r>
      <w:r>
        <w:rPr>
          <w:rFonts w:asciiTheme="minorHAnsi" w:hAnsiTheme="minorHAnsi"/>
          <w:spacing w:val="-4"/>
          <w:sz w:val="24"/>
          <w:szCs w:val="24"/>
        </w:rPr>
        <w:t xml:space="preserve">) </w:t>
      </w:r>
      <w:proofErr w:type="gramStart"/>
      <w:r>
        <w:rPr>
          <w:rFonts w:asciiTheme="minorHAnsi" w:hAnsiTheme="minorHAnsi"/>
          <w:spacing w:val="-4"/>
          <w:sz w:val="24"/>
          <w:szCs w:val="24"/>
        </w:rPr>
        <w:t>OR  t</w:t>
      </w:r>
      <w:r w:rsidRPr="00911A5A">
        <w:rPr>
          <w:rFonts w:asciiTheme="minorHAnsi" w:hAnsiTheme="minorHAnsi"/>
          <w:spacing w:val="-4"/>
          <w:sz w:val="24"/>
          <w:szCs w:val="24"/>
        </w:rPr>
        <w:t>he</w:t>
      </w:r>
      <w:proofErr w:type="gramEnd"/>
      <w:r w:rsidRPr="00911A5A">
        <w:rPr>
          <w:rFonts w:asciiTheme="minorHAnsi" w:hAnsiTheme="minorHAnsi"/>
          <w:spacing w:val="-4"/>
          <w:sz w:val="24"/>
          <w:szCs w:val="24"/>
        </w:rPr>
        <w:t xml:space="preserve"> fee </w:t>
      </w:r>
      <w:r>
        <w:rPr>
          <w:rFonts w:asciiTheme="minorHAnsi" w:hAnsiTheme="minorHAnsi"/>
          <w:spacing w:val="-4"/>
          <w:sz w:val="24"/>
          <w:szCs w:val="24"/>
        </w:rPr>
        <w:t xml:space="preserve">maybe waived </w:t>
      </w:r>
      <w:r w:rsidRPr="00911A5A">
        <w:rPr>
          <w:rFonts w:asciiTheme="minorHAnsi" w:hAnsiTheme="minorHAnsi"/>
          <w:spacing w:val="-4"/>
          <w:sz w:val="24"/>
          <w:szCs w:val="24"/>
        </w:rPr>
        <w:t>in the interest of justice.</w:t>
      </w:r>
    </w:p>
    <w:p w14:paraId="27E370F3" w14:textId="77777777" w:rsidR="0014115E" w:rsidRPr="00911A5A" w:rsidRDefault="0014115E" w:rsidP="0014115E">
      <w:pPr>
        <w:tabs>
          <w:tab w:val="left" w:pos="770"/>
          <w:tab w:val="left" w:pos="1210"/>
          <w:tab w:val="center" w:pos="5040"/>
          <w:tab w:val="right" w:pos="10440"/>
        </w:tabs>
        <w:suppressAutoHyphens/>
        <w:spacing w:after="60"/>
        <w:rPr>
          <w:rFonts w:asciiTheme="minorHAnsi" w:hAnsiTheme="minorHAnsi"/>
          <w:spacing w:val="-4"/>
          <w:sz w:val="24"/>
          <w:szCs w:val="24"/>
        </w:rPr>
      </w:pPr>
    </w:p>
    <w:p w14:paraId="5B70DAB7"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r w:rsidRPr="00FE4584">
        <w:rPr>
          <w:rFonts w:asciiTheme="minorHAnsi" w:hAnsiTheme="minorHAnsi"/>
          <w:spacing w:val="-4"/>
          <w:sz w:val="24"/>
          <w:szCs w:val="24"/>
        </w:rPr>
        <w:sym w:font="Wingdings" w:char="F072"/>
      </w:r>
      <w:r w:rsidRPr="00FE4584">
        <w:rPr>
          <w:rFonts w:asciiTheme="minorHAnsi" w:hAnsiTheme="minorHAnsi"/>
          <w:spacing w:val="-4"/>
          <w:sz w:val="24"/>
          <w:szCs w:val="24"/>
        </w:rPr>
        <w:tab/>
      </w:r>
      <w:r w:rsidRPr="00911A5A">
        <w:rPr>
          <w:rFonts w:asciiTheme="minorHAnsi" w:hAnsiTheme="minorHAnsi"/>
          <w:spacing w:val="-4"/>
          <w:sz w:val="24"/>
          <w:szCs w:val="24"/>
        </w:rPr>
        <w:t xml:space="preserve">Defendant presented evidence that the defendant’s driver’s license endorsement was imposed because of a physical condition that was surgically or otherwise medically corrected before the date of the offense, or was in error; DPS removed the restriction or endorsement before the Defendant’s first court appearance; and the Defendant paid </w:t>
      </w:r>
      <w:proofErr w:type="gramStart"/>
      <w:r w:rsidRPr="00911A5A">
        <w:rPr>
          <w:rFonts w:asciiTheme="minorHAnsi" w:hAnsiTheme="minorHAnsi"/>
          <w:spacing w:val="-4"/>
          <w:sz w:val="24"/>
          <w:szCs w:val="24"/>
        </w:rPr>
        <w:t>a  $</w:t>
      </w:r>
      <w:proofErr w:type="gramEnd"/>
      <w:r>
        <w:rPr>
          <w:rFonts w:asciiTheme="minorHAnsi" w:hAnsiTheme="minorHAnsi"/>
          <w:spacing w:val="-4"/>
          <w:sz w:val="24"/>
          <w:szCs w:val="24"/>
        </w:rPr>
        <w:t>10.00</w:t>
      </w:r>
      <w:r w:rsidRPr="00911A5A">
        <w:rPr>
          <w:rFonts w:asciiTheme="minorHAnsi" w:hAnsiTheme="minorHAnsi"/>
          <w:spacing w:val="-4"/>
          <w:sz w:val="24"/>
          <w:szCs w:val="24"/>
        </w:rPr>
        <w:t xml:space="preserve"> fee (</w:t>
      </w:r>
      <w:r w:rsidRPr="00911A5A">
        <w:rPr>
          <w:rFonts w:asciiTheme="minorHAnsi" w:hAnsiTheme="minorHAnsi"/>
          <w:i/>
          <w:spacing w:val="-4"/>
          <w:sz w:val="24"/>
          <w:szCs w:val="24"/>
        </w:rPr>
        <w:t>up to $10</w:t>
      </w:r>
      <w:r w:rsidRPr="00911A5A">
        <w:rPr>
          <w:rFonts w:asciiTheme="minorHAnsi" w:hAnsiTheme="minorHAnsi"/>
          <w:spacing w:val="-4"/>
          <w:sz w:val="24"/>
          <w:szCs w:val="24"/>
        </w:rPr>
        <w:t>). (Sec. 521.221, T.C.)</w:t>
      </w:r>
    </w:p>
    <w:p w14:paraId="1383806A"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p>
    <w:p w14:paraId="36E2257F" w14:textId="7A575229"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r w:rsidRPr="00FE4584">
        <w:rPr>
          <w:rFonts w:asciiTheme="minorHAnsi" w:hAnsiTheme="minorHAnsi"/>
          <w:spacing w:val="-4"/>
          <w:sz w:val="24"/>
          <w:szCs w:val="24"/>
        </w:rPr>
        <w:sym w:font="Wingdings" w:char="F072"/>
      </w:r>
      <w:r w:rsidRPr="00FE4584">
        <w:rPr>
          <w:rFonts w:asciiTheme="minorHAnsi" w:hAnsiTheme="minorHAnsi"/>
          <w:spacing w:val="-4"/>
          <w:sz w:val="24"/>
          <w:szCs w:val="24"/>
        </w:rPr>
        <w:tab/>
      </w:r>
      <w:r w:rsidRPr="00911A5A">
        <w:rPr>
          <w:rFonts w:asciiTheme="minorHAnsi" w:hAnsiTheme="minorHAnsi"/>
          <w:spacing w:val="-4"/>
          <w:sz w:val="24"/>
          <w:szCs w:val="24"/>
        </w:rPr>
        <w:t>Defendant presented evidence of remedied expired registration within 20 working days or before the Defendant’s first court appearance, whichever is later, and proof of payment of a late registration fee to the county assessor-collector. (Sec. 502.407, T.C.)</w:t>
      </w:r>
      <w:r>
        <w:rPr>
          <w:rFonts w:asciiTheme="minorHAnsi" w:hAnsiTheme="minorHAnsi"/>
          <w:spacing w:val="-4"/>
          <w:sz w:val="24"/>
          <w:szCs w:val="24"/>
        </w:rPr>
        <w:t xml:space="preserve">.  </w:t>
      </w:r>
      <w:r>
        <w:rPr>
          <w:rFonts w:asciiTheme="minorHAnsi" w:hAnsiTheme="minorHAnsi"/>
          <w:spacing w:val="-4"/>
          <w:sz w:val="24"/>
          <w:szCs w:val="24"/>
        </w:rPr>
        <w:t>T</w:t>
      </w:r>
      <w:r w:rsidRPr="00911A5A">
        <w:rPr>
          <w:rFonts w:asciiTheme="minorHAnsi" w:hAnsiTheme="minorHAnsi"/>
          <w:spacing w:val="-4"/>
          <w:sz w:val="24"/>
          <w:szCs w:val="24"/>
        </w:rPr>
        <w:t>he Defendant pay</w:t>
      </w:r>
      <w:r>
        <w:rPr>
          <w:rFonts w:asciiTheme="minorHAnsi" w:hAnsiTheme="minorHAnsi"/>
          <w:spacing w:val="-4"/>
          <w:sz w:val="24"/>
          <w:szCs w:val="24"/>
        </w:rPr>
        <w:t>s</w:t>
      </w:r>
      <w:r w:rsidRPr="00911A5A">
        <w:rPr>
          <w:rFonts w:asciiTheme="minorHAnsi" w:hAnsiTheme="minorHAnsi"/>
          <w:spacing w:val="-4"/>
          <w:sz w:val="24"/>
          <w:szCs w:val="24"/>
        </w:rPr>
        <w:t xml:space="preserve"> a $</w:t>
      </w:r>
      <w:r>
        <w:rPr>
          <w:rFonts w:asciiTheme="minorHAnsi" w:hAnsiTheme="minorHAnsi"/>
          <w:spacing w:val="-4"/>
          <w:sz w:val="24"/>
          <w:szCs w:val="24"/>
        </w:rPr>
        <w:t>20.00</w:t>
      </w:r>
      <w:r w:rsidRPr="00911A5A">
        <w:rPr>
          <w:rFonts w:asciiTheme="minorHAnsi" w:hAnsiTheme="minorHAnsi"/>
          <w:spacing w:val="-4"/>
          <w:sz w:val="24"/>
          <w:szCs w:val="24"/>
        </w:rPr>
        <w:t xml:space="preserve"> fee (</w:t>
      </w:r>
      <w:r w:rsidRPr="00911A5A">
        <w:rPr>
          <w:rFonts w:asciiTheme="minorHAnsi" w:hAnsiTheme="minorHAnsi"/>
          <w:i/>
          <w:spacing w:val="-4"/>
          <w:sz w:val="24"/>
          <w:szCs w:val="24"/>
        </w:rPr>
        <w:t>up to $20</w:t>
      </w:r>
      <w:r w:rsidRPr="00911A5A">
        <w:rPr>
          <w:rFonts w:asciiTheme="minorHAnsi" w:hAnsiTheme="minorHAnsi"/>
          <w:spacing w:val="-4"/>
          <w:sz w:val="24"/>
          <w:szCs w:val="24"/>
        </w:rPr>
        <w:t>).</w:t>
      </w:r>
    </w:p>
    <w:p w14:paraId="1CC53B73"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p>
    <w:p w14:paraId="55867B19"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r w:rsidRPr="00FE4584">
        <w:rPr>
          <w:rFonts w:asciiTheme="minorHAnsi" w:hAnsiTheme="minorHAnsi"/>
          <w:spacing w:val="-4"/>
          <w:sz w:val="24"/>
          <w:szCs w:val="24"/>
        </w:rPr>
        <w:sym w:font="Wingdings" w:char="F072"/>
      </w:r>
      <w:r w:rsidRPr="00FE4584">
        <w:rPr>
          <w:rFonts w:asciiTheme="minorHAnsi" w:hAnsiTheme="minorHAnsi"/>
          <w:spacing w:val="-4"/>
          <w:sz w:val="24"/>
          <w:szCs w:val="24"/>
        </w:rPr>
        <w:tab/>
      </w:r>
      <w:r w:rsidRPr="00911A5A">
        <w:rPr>
          <w:rFonts w:asciiTheme="minorHAnsi" w:hAnsiTheme="minorHAnsi"/>
          <w:spacing w:val="-4"/>
          <w:sz w:val="24"/>
          <w:szCs w:val="24"/>
        </w:rPr>
        <w:t>Defendant presented evidence of a registration insignia issued to the motor vehicle that was attached to the vehicle establishing that the vehicle was registered for the period during which the offense was committed, and the Defendant paid a $</w:t>
      </w:r>
      <w:r>
        <w:rPr>
          <w:rFonts w:asciiTheme="minorHAnsi" w:hAnsiTheme="minorHAnsi"/>
          <w:spacing w:val="-4"/>
          <w:sz w:val="24"/>
          <w:szCs w:val="24"/>
        </w:rPr>
        <w:t>10.00</w:t>
      </w:r>
      <w:r w:rsidRPr="00911A5A">
        <w:rPr>
          <w:rFonts w:asciiTheme="minorHAnsi" w:hAnsiTheme="minorHAnsi"/>
          <w:spacing w:val="-4"/>
          <w:sz w:val="24"/>
          <w:szCs w:val="24"/>
        </w:rPr>
        <w:t xml:space="preserve"> fee </w:t>
      </w:r>
      <w:r w:rsidRPr="00911A5A">
        <w:rPr>
          <w:rFonts w:asciiTheme="minorHAnsi" w:hAnsiTheme="minorHAnsi"/>
          <w:i/>
          <w:spacing w:val="-4"/>
          <w:sz w:val="24"/>
          <w:szCs w:val="24"/>
        </w:rPr>
        <w:t>(up to $10)</w:t>
      </w:r>
      <w:r w:rsidRPr="00911A5A">
        <w:rPr>
          <w:rFonts w:asciiTheme="minorHAnsi" w:hAnsiTheme="minorHAnsi"/>
          <w:spacing w:val="-4"/>
          <w:sz w:val="24"/>
          <w:szCs w:val="24"/>
        </w:rPr>
        <w:t>. (Sec. 502.473, T.C.)</w:t>
      </w:r>
    </w:p>
    <w:p w14:paraId="232D637F"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p>
    <w:p w14:paraId="1F4ECAD1"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r w:rsidRPr="00FE4584">
        <w:rPr>
          <w:rFonts w:asciiTheme="minorHAnsi" w:hAnsiTheme="minorHAnsi"/>
          <w:spacing w:val="-4"/>
          <w:sz w:val="24"/>
          <w:szCs w:val="24"/>
        </w:rPr>
        <w:sym w:font="Wingdings" w:char="F072"/>
      </w:r>
      <w:r w:rsidRPr="00FE4584">
        <w:rPr>
          <w:rFonts w:asciiTheme="minorHAnsi" w:hAnsiTheme="minorHAnsi"/>
          <w:spacing w:val="-4"/>
          <w:sz w:val="24"/>
          <w:szCs w:val="24"/>
        </w:rPr>
        <w:tab/>
      </w:r>
      <w:r w:rsidRPr="00911A5A">
        <w:rPr>
          <w:rFonts w:asciiTheme="minorHAnsi" w:hAnsiTheme="minorHAnsi"/>
          <w:spacing w:val="-4"/>
          <w:sz w:val="24"/>
          <w:szCs w:val="24"/>
        </w:rPr>
        <w:t>Defendant presented evidence of remedied registration insignia issued and attached to the motor vehicle establishing that the vehicle has been registered before the Defendant’s first court appearance, and the Defendant paid a $</w:t>
      </w:r>
      <w:r>
        <w:rPr>
          <w:rFonts w:asciiTheme="minorHAnsi" w:hAnsiTheme="minorHAnsi"/>
          <w:spacing w:val="-4"/>
          <w:sz w:val="24"/>
          <w:szCs w:val="24"/>
        </w:rPr>
        <w:t xml:space="preserve">10.00 </w:t>
      </w:r>
      <w:r w:rsidRPr="00911A5A">
        <w:rPr>
          <w:rFonts w:asciiTheme="minorHAnsi" w:hAnsiTheme="minorHAnsi"/>
          <w:spacing w:val="-4"/>
          <w:sz w:val="24"/>
          <w:szCs w:val="24"/>
        </w:rPr>
        <w:t xml:space="preserve">fee </w:t>
      </w:r>
      <w:r w:rsidRPr="00911A5A">
        <w:rPr>
          <w:rFonts w:asciiTheme="minorHAnsi" w:hAnsiTheme="minorHAnsi"/>
          <w:i/>
          <w:spacing w:val="-4"/>
          <w:sz w:val="24"/>
          <w:szCs w:val="24"/>
        </w:rPr>
        <w:t>(up to $10)</w:t>
      </w:r>
      <w:r w:rsidRPr="00911A5A">
        <w:rPr>
          <w:rFonts w:asciiTheme="minorHAnsi" w:hAnsiTheme="minorHAnsi"/>
          <w:spacing w:val="-4"/>
          <w:sz w:val="24"/>
          <w:szCs w:val="24"/>
        </w:rPr>
        <w:t>. (Sec. 502.473, T.C.)</w:t>
      </w:r>
    </w:p>
    <w:p w14:paraId="2CC778F0"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p>
    <w:p w14:paraId="7B774DD3" w14:textId="77777777" w:rsidR="0014115E" w:rsidRPr="006078A7"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r w:rsidRPr="00FE4584">
        <w:rPr>
          <w:rFonts w:asciiTheme="minorHAnsi" w:hAnsiTheme="minorHAnsi"/>
          <w:spacing w:val="-4"/>
          <w:sz w:val="24"/>
          <w:szCs w:val="24"/>
        </w:rPr>
        <w:sym w:font="Wingdings" w:char="F072"/>
      </w:r>
      <w:r w:rsidRPr="00FE4584">
        <w:rPr>
          <w:rFonts w:asciiTheme="minorHAnsi" w:hAnsiTheme="minorHAnsi"/>
          <w:spacing w:val="-4"/>
          <w:sz w:val="24"/>
          <w:szCs w:val="24"/>
        </w:rPr>
        <w:tab/>
      </w:r>
      <w:r w:rsidRPr="006078A7">
        <w:rPr>
          <w:rFonts w:asciiTheme="minorHAnsi" w:hAnsiTheme="minorHAnsi"/>
          <w:spacing w:val="-4"/>
          <w:sz w:val="24"/>
          <w:szCs w:val="24"/>
        </w:rPr>
        <w:t xml:space="preserve">Defendant presented evidence of remedied registration insignia that is for the correct vehicle, issued by the correct department, and is in effect for the current period, before the Defendant’s first court appearance, and the Defendant paid a $10.00 fee </w:t>
      </w:r>
      <w:r w:rsidRPr="006078A7">
        <w:rPr>
          <w:rFonts w:asciiTheme="minorHAnsi" w:hAnsiTheme="minorHAnsi"/>
          <w:i/>
          <w:spacing w:val="-4"/>
          <w:sz w:val="24"/>
          <w:szCs w:val="24"/>
        </w:rPr>
        <w:t>(up to $10)</w:t>
      </w:r>
      <w:r w:rsidRPr="006078A7">
        <w:rPr>
          <w:rFonts w:asciiTheme="minorHAnsi" w:hAnsiTheme="minorHAnsi"/>
          <w:spacing w:val="-4"/>
          <w:sz w:val="24"/>
          <w:szCs w:val="24"/>
        </w:rPr>
        <w:t>. (Sec. 502.475, T.C.)</w:t>
      </w:r>
    </w:p>
    <w:p w14:paraId="2AF19229"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p>
    <w:p w14:paraId="10810823"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r w:rsidRPr="00FE4584">
        <w:rPr>
          <w:rFonts w:asciiTheme="minorHAnsi" w:hAnsiTheme="minorHAnsi"/>
          <w:spacing w:val="-4"/>
          <w:sz w:val="24"/>
          <w:szCs w:val="24"/>
        </w:rPr>
        <w:lastRenderedPageBreak/>
        <w:sym w:font="Wingdings" w:char="F072"/>
      </w:r>
      <w:r w:rsidRPr="00FE4584">
        <w:rPr>
          <w:rFonts w:asciiTheme="minorHAnsi" w:hAnsiTheme="minorHAnsi"/>
          <w:spacing w:val="-4"/>
          <w:sz w:val="24"/>
          <w:szCs w:val="24"/>
        </w:rPr>
        <w:tab/>
      </w:r>
      <w:r w:rsidRPr="00911A5A">
        <w:rPr>
          <w:rFonts w:asciiTheme="minorHAnsi" w:hAnsiTheme="minorHAnsi"/>
          <w:spacing w:val="-4"/>
          <w:sz w:val="24"/>
          <w:szCs w:val="24"/>
        </w:rPr>
        <w:t>Defendant presented evidence of remedied license plates (by properly displaying the required plates on the vehicle) before the Defendant’s first court appearance, and the Defendant paid a $</w:t>
      </w:r>
      <w:r>
        <w:rPr>
          <w:rFonts w:asciiTheme="minorHAnsi" w:hAnsiTheme="minorHAnsi"/>
          <w:spacing w:val="-4"/>
          <w:sz w:val="24"/>
          <w:szCs w:val="24"/>
        </w:rPr>
        <w:t>10.00</w:t>
      </w:r>
      <w:r w:rsidRPr="00911A5A">
        <w:rPr>
          <w:rFonts w:asciiTheme="minorHAnsi" w:hAnsiTheme="minorHAnsi"/>
          <w:spacing w:val="-4"/>
          <w:sz w:val="24"/>
          <w:szCs w:val="24"/>
        </w:rPr>
        <w:t xml:space="preserve"> fee </w:t>
      </w:r>
      <w:r w:rsidRPr="00911A5A">
        <w:rPr>
          <w:rFonts w:asciiTheme="minorHAnsi" w:hAnsiTheme="minorHAnsi"/>
          <w:i/>
          <w:spacing w:val="-4"/>
          <w:sz w:val="24"/>
          <w:szCs w:val="24"/>
        </w:rPr>
        <w:t>(up to $10)</w:t>
      </w:r>
      <w:r w:rsidRPr="00911A5A">
        <w:rPr>
          <w:rFonts w:asciiTheme="minorHAnsi" w:hAnsiTheme="minorHAnsi"/>
          <w:spacing w:val="-4"/>
          <w:sz w:val="24"/>
          <w:szCs w:val="24"/>
        </w:rPr>
        <w:t>. (Sec. 504.943, T.C.)</w:t>
      </w:r>
    </w:p>
    <w:p w14:paraId="4121E701"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p>
    <w:p w14:paraId="4CA7E55C"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r w:rsidRPr="00FE4584">
        <w:rPr>
          <w:rFonts w:asciiTheme="minorHAnsi" w:hAnsiTheme="minorHAnsi"/>
          <w:spacing w:val="-4"/>
          <w:sz w:val="24"/>
          <w:szCs w:val="24"/>
        </w:rPr>
        <w:sym w:font="Wingdings" w:char="F072"/>
      </w:r>
      <w:r w:rsidRPr="00FE4584">
        <w:rPr>
          <w:rFonts w:asciiTheme="minorHAnsi" w:hAnsiTheme="minorHAnsi"/>
          <w:spacing w:val="-4"/>
          <w:sz w:val="24"/>
          <w:szCs w:val="24"/>
        </w:rPr>
        <w:tab/>
      </w:r>
      <w:r w:rsidRPr="00911A5A">
        <w:rPr>
          <w:rFonts w:asciiTheme="minorHAnsi" w:hAnsiTheme="minorHAnsi"/>
          <w:spacing w:val="-4"/>
          <w:sz w:val="24"/>
          <w:szCs w:val="24"/>
        </w:rPr>
        <w:t>Defendant presented evidence of remedied license plates that are for the current period and not obscured or impaired in readability before the Defendant’s first court appearance, the Defendant showed that the vehicle was issued a plate by the department that was attached to the vehicle, establishing that the vehicle was registered for the period during which the offense was committed, and the Defendant paid a $</w:t>
      </w:r>
      <w:r>
        <w:rPr>
          <w:rFonts w:asciiTheme="minorHAnsi" w:hAnsiTheme="minorHAnsi"/>
          <w:spacing w:val="-4"/>
          <w:sz w:val="24"/>
          <w:szCs w:val="24"/>
        </w:rPr>
        <w:t>10.00</w:t>
      </w:r>
      <w:r w:rsidRPr="00911A5A">
        <w:rPr>
          <w:rFonts w:asciiTheme="minorHAnsi" w:hAnsiTheme="minorHAnsi"/>
          <w:spacing w:val="-4"/>
          <w:sz w:val="24"/>
          <w:szCs w:val="24"/>
        </w:rPr>
        <w:t xml:space="preserve"> fee </w:t>
      </w:r>
      <w:r w:rsidRPr="00911A5A">
        <w:rPr>
          <w:rFonts w:asciiTheme="minorHAnsi" w:hAnsiTheme="minorHAnsi"/>
          <w:i/>
          <w:spacing w:val="-4"/>
          <w:sz w:val="24"/>
          <w:szCs w:val="24"/>
        </w:rPr>
        <w:t>(up to $10)</w:t>
      </w:r>
      <w:r w:rsidRPr="00911A5A">
        <w:rPr>
          <w:rFonts w:asciiTheme="minorHAnsi" w:hAnsiTheme="minorHAnsi"/>
          <w:spacing w:val="-4"/>
          <w:sz w:val="24"/>
          <w:szCs w:val="24"/>
        </w:rPr>
        <w:t>. (Sec. 504.945, T.C.)</w:t>
      </w:r>
    </w:p>
    <w:p w14:paraId="6016C5A6"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p>
    <w:p w14:paraId="64A9593A"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r w:rsidRPr="00FE4584">
        <w:rPr>
          <w:rFonts w:asciiTheme="minorHAnsi" w:hAnsiTheme="minorHAnsi"/>
          <w:spacing w:val="-4"/>
          <w:sz w:val="24"/>
          <w:szCs w:val="24"/>
        </w:rPr>
        <w:sym w:font="Wingdings" w:char="F072"/>
      </w:r>
      <w:r w:rsidRPr="00FE4584">
        <w:rPr>
          <w:rFonts w:asciiTheme="minorHAnsi" w:hAnsiTheme="minorHAnsi"/>
          <w:spacing w:val="-4"/>
          <w:sz w:val="24"/>
          <w:szCs w:val="24"/>
        </w:rPr>
        <w:tab/>
      </w:r>
      <w:r w:rsidRPr="00911A5A">
        <w:rPr>
          <w:rFonts w:asciiTheme="minorHAnsi" w:hAnsiTheme="minorHAnsi"/>
          <w:spacing w:val="-4"/>
          <w:sz w:val="24"/>
          <w:szCs w:val="24"/>
        </w:rPr>
        <w:t>Defendant presented evidence of remedied defective equipment before the Defendant’s first court appearance, the offense did not involve a commercial motor vehicle, and the Defendant paid a $</w:t>
      </w:r>
      <w:r>
        <w:rPr>
          <w:rFonts w:asciiTheme="minorHAnsi" w:hAnsiTheme="minorHAnsi"/>
          <w:spacing w:val="-4"/>
          <w:sz w:val="24"/>
          <w:szCs w:val="24"/>
        </w:rPr>
        <w:t xml:space="preserve">10.00 </w:t>
      </w:r>
      <w:r w:rsidRPr="00911A5A">
        <w:rPr>
          <w:rFonts w:asciiTheme="minorHAnsi" w:hAnsiTheme="minorHAnsi"/>
          <w:spacing w:val="-4"/>
          <w:sz w:val="24"/>
          <w:szCs w:val="24"/>
        </w:rPr>
        <w:t>fee (</w:t>
      </w:r>
      <w:r w:rsidRPr="00911A5A">
        <w:rPr>
          <w:rFonts w:asciiTheme="minorHAnsi" w:hAnsiTheme="minorHAnsi"/>
          <w:i/>
          <w:spacing w:val="-4"/>
          <w:sz w:val="24"/>
          <w:szCs w:val="24"/>
        </w:rPr>
        <w:t>up to $10</w:t>
      </w:r>
      <w:r w:rsidRPr="00911A5A">
        <w:rPr>
          <w:rFonts w:asciiTheme="minorHAnsi" w:hAnsiTheme="minorHAnsi"/>
          <w:spacing w:val="-4"/>
          <w:sz w:val="24"/>
          <w:szCs w:val="24"/>
        </w:rPr>
        <w:t>). (Sec. 547.004, T.C.)</w:t>
      </w:r>
    </w:p>
    <w:p w14:paraId="4FD103CD"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p>
    <w:p w14:paraId="208BA15F"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r w:rsidRPr="00FE4584">
        <w:rPr>
          <w:rFonts w:asciiTheme="minorHAnsi" w:hAnsiTheme="minorHAnsi"/>
          <w:spacing w:val="-4"/>
          <w:sz w:val="24"/>
          <w:szCs w:val="24"/>
        </w:rPr>
        <w:sym w:font="Wingdings" w:char="F072"/>
      </w:r>
      <w:r w:rsidRPr="00FE4584">
        <w:rPr>
          <w:rFonts w:asciiTheme="minorHAnsi" w:hAnsiTheme="minorHAnsi"/>
          <w:spacing w:val="-4"/>
          <w:sz w:val="24"/>
          <w:szCs w:val="24"/>
        </w:rPr>
        <w:tab/>
      </w:r>
      <w:r w:rsidRPr="00911A5A">
        <w:rPr>
          <w:rFonts w:asciiTheme="minorHAnsi" w:hAnsiTheme="minorHAnsi"/>
          <w:spacing w:val="-4"/>
          <w:sz w:val="24"/>
          <w:szCs w:val="24"/>
        </w:rPr>
        <w:t>Defendant presented evidence of remedied expired disabled parking placard within 20 working days or before the Defendant’s first court appearance, whichever is later.  The disabled parking placard was not expired for more than 60 days, and the Defendant paid $</w:t>
      </w:r>
      <w:r>
        <w:rPr>
          <w:rFonts w:asciiTheme="minorHAnsi" w:hAnsiTheme="minorHAnsi"/>
          <w:spacing w:val="-4"/>
          <w:sz w:val="24"/>
          <w:szCs w:val="24"/>
        </w:rPr>
        <w:t xml:space="preserve">20.00 </w:t>
      </w:r>
      <w:r w:rsidRPr="00911A5A">
        <w:rPr>
          <w:rFonts w:asciiTheme="minorHAnsi" w:hAnsiTheme="minorHAnsi"/>
          <w:spacing w:val="-4"/>
          <w:sz w:val="24"/>
          <w:szCs w:val="24"/>
        </w:rPr>
        <w:t>fee (</w:t>
      </w:r>
      <w:r w:rsidRPr="00911A5A">
        <w:rPr>
          <w:rFonts w:asciiTheme="minorHAnsi" w:hAnsiTheme="minorHAnsi"/>
          <w:i/>
          <w:spacing w:val="-4"/>
          <w:sz w:val="24"/>
          <w:szCs w:val="24"/>
        </w:rPr>
        <w:t>up to $20</w:t>
      </w:r>
      <w:r w:rsidRPr="00911A5A">
        <w:rPr>
          <w:rFonts w:asciiTheme="minorHAnsi" w:hAnsiTheme="minorHAnsi"/>
          <w:spacing w:val="-4"/>
          <w:sz w:val="24"/>
          <w:szCs w:val="24"/>
        </w:rPr>
        <w:t>).  (Sec. 681.013, T.C.)</w:t>
      </w:r>
    </w:p>
    <w:p w14:paraId="27BA8172"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p>
    <w:p w14:paraId="3904B447"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r w:rsidRPr="00FE4584">
        <w:rPr>
          <w:rFonts w:asciiTheme="minorHAnsi" w:hAnsiTheme="minorHAnsi"/>
          <w:spacing w:val="-4"/>
          <w:sz w:val="24"/>
          <w:szCs w:val="24"/>
        </w:rPr>
        <w:sym w:font="Wingdings" w:char="F072"/>
      </w:r>
      <w:r w:rsidRPr="00FE4584">
        <w:rPr>
          <w:rFonts w:asciiTheme="minorHAnsi" w:hAnsiTheme="minorHAnsi"/>
          <w:spacing w:val="-4"/>
          <w:sz w:val="24"/>
          <w:szCs w:val="24"/>
        </w:rPr>
        <w:tab/>
      </w:r>
      <w:r w:rsidRPr="00911A5A">
        <w:rPr>
          <w:rFonts w:asciiTheme="minorHAnsi" w:hAnsiTheme="minorHAnsi"/>
          <w:spacing w:val="-4"/>
          <w:sz w:val="24"/>
          <w:szCs w:val="24"/>
        </w:rPr>
        <w:t>Defendant presented evidence of remedied expired disabled parking placard within 20 working days or before the Defendant’s first court appearance, whichever is later, and the disabled parking placard was expired for more than 60 days.  (Sec. 681.013, T.C.)</w:t>
      </w:r>
    </w:p>
    <w:p w14:paraId="0484D4AC"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p>
    <w:p w14:paraId="76DF8BE5" w14:textId="1E1AD1BF"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r w:rsidRPr="00FE4584">
        <w:rPr>
          <w:rFonts w:asciiTheme="minorHAnsi" w:hAnsiTheme="minorHAnsi"/>
          <w:spacing w:val="-4"/>
          <w:sz w:val="24"/>
          <w:szCs w:val="24"/>
        </w:rPr>
        <w:sym w:font="Wingdings" w:char="F072"/>
      </w:r>
      <w:r w:rsidRPr="00FE4584">
        <w:rPr>
          <w:rFonts w:asciiTheme="minorHAnsi" w:hAnsiTheme="minorHAnsi"/>
          <w:spacing w:val="-4"/>
          <w:sz w:val="24"/>
          <w:szCs w:val="24"/>
        </w:rPr>
        <w:tab/>
      </w:r>
      <w:r w:rsidRPr="00911A5A">
        <w:rPr>
          <w:rFonts w:asciiTheme="minorHAnsi" w:hAnsiTheme="minorHAnsi"/>
          <w:spacing w:val="-4"/>
          <w:sz w:val="24"/>
          <w:szCs w:val="24"/>
        </w:rPr>
        <w:t>Defendant presented evidence of a driver’s license issued to the defendant, appropriate for the type of vehicle operated, that was valid at the time of the offense. (Sec. 521.025, T.C.)</w:t>
      </w:r>
      <w:r>
        <w:rPr>
          <w:rFonts w:asciiTheme="minorHAnsi" w:hAnsiTheme="minorHAnsi"/>
          <w:spacing w:val="-4"/>
          <w:sz w:val="24"/>
          <w:szCs w:val="24"/>
        </w:rPr>
        <w:t xml:space="preserve">.  </w:t>
      </w:r>
      <w:r>
        <w:rPr>
          <w:rFonts w:asciiTheme="minorHAnsi" w:hAnsiTheme="minorHAnsi"/>
          <w:spacing w:val="-4"/>
          <w:sz w:val="24"/>
          <w:szCs w:val="24"/>
        </w:rPr>
        <w:t xml:space="preserve">The </w:t>
      </w:r>
      <w:r w:rsidRPr="00911A5A">
        <w:rPr>
          <w:rFonts w:asciiTheme="minorHAnsi" w:hAnsiTheme="minorHAnsi"/>
          <w:spacing w:val="-4"/>
          <w:sz w:val="24"/>
          <w:szCs w:val="24"/>
        </w:rPr>
        <w:t>Defendant pay</w:t>
      </w:r>
      <w:r>
        <w:rPr>
          <w:rFonts w:asciiTheme="minorHAnsi" w:hAnsiTheme="minorHAnsi"/>
          <w:spacing w:val="-4"/>
          <w:sz w:val="24"/>
          <w:szCs w:val="24"/>
        </w:rPr>
        <w:t>s</w:t>
      </w:r>
      <w:r w:rsidRPr="00911A5A">
        <w:rPr>
          <w:rFonts w:asciiTheme="minorHAnsi" w:hAnsiTheme="minorHAnsi"/>
          <w:spacing w:val="-4"/>
          <w:sz w:val="24"/>
          <w:szCs w:val="24"/>
        </w:rPr>
        <w:t xml:space="preserve"> a $</w:t>
      </w:r>
      <w:r>
        <w:rPr>
          <w:rFonts w:asciiTheme="minorHAnsi" w:hAnsiTheme="minorHAnsi"/>
          <w:spacing w:val="-4"/>
          <w:sz w:val="24"/>
          <w:szCs w:val="24"/>
        </w:rPr>
        <w:t>10.00</w:t>
      </w:r>
      <w:r w:rsidRPr="00911A5A">
        <w:rPr>
          <w:rFonts w:asciiTheme="minorHAnsi" w:hAnsiTheme="minorHAnsi"/>
          <w:spacing w:val="-4"/>
          <w:sz w:val="24"/>
          <w:szCs w:val="24"/>
        </w:rPr>
        <w:t xml:space="preserve"> fee (</w:t>
      </w:r>
      <w:r w:rsidRPr="00911A5A">
        <w:rPr>
          <w:rFonts w:asciiTheme="minorHAnsi" w:hAnsiTheme="minorHAnsi"/>
          <w:i/>
          <w:spacing w:val="-4"/>
          <w:sz w:val="24"/>
          <w:szCs w:val="24"/>
        </w:rPr>
        <w:t>up to $10</w:t>
      </w:r>
      <w:r w:rsidRPr="00911A5A">
        <w:rPr>
          <w:rFonts w:asciiTheme="minorHAnsi" w:hAnsiTheme="minorHAnsi"/>
          <w:spacing w:val="-4"/>
          <w:sz w:val="24"/>
          <w:szCs w:val="24"/>
        </w:rPr>
        <w:t>).</w:t>
      </w:r>
    </w:p>
    <w:p w14:paraId="7906BFFB"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p>
    <w:p w14:paraId="130000B0"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r w:rsidRPr="00FE4584">
        <w:rPr>
          <w:rFonts w:asciiTheme="minorHAnsi" w:hAnsiTheme="minorHAnsi"/>
          <w:spacing w:val="-4"/>
          <w:sz w:val="24"/>
          <w:szCs w:val="24"/>
        </w:rPr>
        <w:sym w:font="Wingdings" w:char="F072"/>
      </w:r>
      <w:r w:rsidRPr="00FE4584">
        <w:rPr>
          <w:rFonts w:asciiTheme="minorHAnsi" w:hAnsiTheme="minorHAnsi"/>
          <w:spacing w:val="-4"/>
          <w:sz w:val="24"/>
          <w:szCs w:val="24"/>
        </w:rPr>
        <w:tab/>
      </w:r>
      <w:r w:rsidRPr="00911A5A">
        <w:rPr>
          <w:rFonts w:asciiTheme="minorHAnsi" w:hAnsiTheme="minorHAnsi"/>
          <w:spacing w:val="-4"/>
          <w:sz w:val="24"/>
          <w:szCs w:val="24"/>
        </w:rPr>
        <w:t>Defendant presented satisfactory evidence to the Court of valid proof of financial responsibility under Section 601.053, T.C.  that was valid and in effect at the time of the offense. (Sec. 601.193, T.C.)</w:t>
      </w:r>
    </w:p>
    <w:p w14:paraId="02272733"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p>
    <w:p w14:paraId="3317790A" w14:textId="585D3EC0"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r w:rsidRPr="00FE4584">
        <w:rPr>
          <w:rFonts w:asciiTheme="minorHAnsi" w:hAnsiTheme="minorHAnsi"/>
          <w:spacing w:val="-4"/>
          <w:sz w:val="24"/>
          <w:szCs w:val="24"/>
        </w:rPr>
        <w:sym w:font="Wingdings" w:char="F072"/>
      </w:r>
      <w:r w:rsidRPr="00FE4584">
        <w:rPr>
          <w:rFonts w:asciiTheme="minorHAnsi" w:hAnsiTheme="minorHAnsi"/>
          <w:spacing w:val="-4"/>
          <w:sz w:val="24"/>
          <w:szCs w:val="24"/>
        </w:rPr>
        <w:tab/>
      </w:r>
      <w:r w:rsidRPr="00911A5A">
        <w:rPr>
          <w:rFonts w:asciiTheme="minorHAnsi" w:hAnsiTheme="minorHAnsi"/>
          <w:spacing w:val="-4"/>
          <w:sz w:val="24"/>
          <w:szCs w:val="24"/>
        </w:rPr>
        <w:t xml:space="preserve">Defendant presented evidence of a passing vehicle inspection report (1) within 20 working days after the date of citation </w:t>
      </w:r>
      <w:r w:rsidRPr="00911A5A">
        <w:rPr>
          <w:rFonts w:asciiTheme="minorHAnsi" w:hAnsiTheme="minorHAnsi"/>
          <w:i/>
          <w:spacing w:val="-4"/>
          <w:sz w:val="24"/>
          <w:szCs w:val="24"/>
        </w:rPr>
        <w:t xml:space="preserve">(operating a vehicle without complying with inspection requirements as certiﬁed under Section 548.256, T.C.) </w:t>
      </w:r>
      <w:r w:rsidRPr="00911A5A">
        <w:rPr>
          <w:rFonts w:asciiTheme="minorHAnsi" w:hAnsiTheme="minorHAnsi"/>
          <w:spacing w:val="-4"/>
          <w:sz w:val="24"/>
          <w:szCs w:val="24"/>
        </w:rPr>
        <w:t>or before the Defendant’s first court appearance date, whichever is later and (2) within 40 working days after the applicable deadline provided by Chapter 548, T.C., Chapter 382, H.S.C., or the Texas Department of Motor Vehicle’s administrative rules regarding inspection requirements. (Sec. 548.605, T.C.)</w:t>
      </w:r>
      <w:r>
        <w:rPr>
          <w:rFonts w:asciiTheme="minorHAnsi" w:hAnsiTheme="minorHAnsi"/>
          <w:spacing w:val="-4"/>
          <w:sz w:val="24"/>
          <w:szCs w:val="24"/>
        </w:rPr>
        <w:t xml:space="preserve">.  </w:t>
      </w:r>
      <w:r>
        <w:rPr>
          <w:rFonts w:asciiTheme="minorHAnsi" w:hAnsiTheme="minorHAnsi"/>
          <w:spacing w:val="-4"/>
          <w:sz w:val="24"/>
          <w:szCs w:val="24"/>
        </w:rPr>
        <w:t xml:space="preserve">The </w:t>
      </w:r>
      <w:r w:rsidRPr="00911A5A">
        <w:rPr>
          <w:rFonts w:asciiTheme="minorHAnsi" w:hAnsiTheme="minorHAnsi"/>
          <w:spacing w:val="-4"/>
          <w:sz w:val="24"/>
          <w:szCs w:val="24"/>
        </w:rPr>
        <w:t>Defendant pay</w:t>
      </w:r>
      <w:r>
        <w:rPr>
          <w:rFonts w:asciiTheme="minorHAnsi" w:hAnsiTheme="minorHAnsi"/>
          <w:spacing w:val="-4"/>
          <w:sz w:val="24"/>
          <w:szCs w:val="24"/>
        </w:rPr>
        <w:t>s</w:t>
      </w:r>
      <w:r w:rsidRPr="00911A5A">
        <w:rPr>
          <w:rFonts w:asciiTheme="minorHAnsi" w:hAnsiTheme="minorHAnsi"/>
          <w:spacing w:val="-4"/>
          <w:sz w:val="24"/>
          <w:szCs w:val="24"/>
        </w:rPr>
        <w:t xml:space="preserve"> a $</w:t>
      </w:r>
      <w:r>
        <w:rPr>
          <w:rFonts w:asciiTheme="minorHAnsi" w:hAnsiTheme="minorHAnsi"/>
          <w:spacing w:val="-4"/>
          <w:sz w:val="24"/>
          <w:szCs w:val="24"/>
        </w:rPr>
        <w:t>20.00</w:t>
      </w:r>
      <w:r w:rsidRPr="00911A5A">
        <w:rPr>
          <w:rFonts w:asciiTheme="minorHAnsi" w:hAnsiTheme="minorHAnsi"/>
          <w:spacing w:val="-4"/>
          <w:sz w:val="24"/>
          <w:szCs w:val="24"/>
        </w:rPr>
        <w:t xml:space="preserve"> fee (</w:t>
      </w:r>
      <w:r w:rsidRPr="00911A5A">
        <w:rPr>
          <w:rFonts w:asciiTheme="minorHAnsi" w:hAnsiTheme="minorHAnsi"/>
          <w:i/>
          <w:spacing w:val="-4"/>
          <w:sz w:val="24"/>
          <w:szCs w:val="24"/>
        </w:rPr>
        <w:t>up to $20</w:t>
      </w:r>
      <w:r w:rsidRPr="00911A5A">
        <w:rPr>
          <w:rFonts w:asciiTheme="minorHAnsi" w:hAnsiTheme="minorHAnsi"/>
          <w:spacing w:val="-4"/>
          <w:sz w:val="24"/>
          <w:szCs w:val="24"/>
        </w:rPr>
        <w:t>).</w:t>
      </w:r>
    </w:p>
    <w:p w14:paraId="268B403D"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spacing w:val="-4"/>
          <w:sz w:val="24"/>
          <w:szCs w:val="24"/>
        </w:rPr>
      </w:pPr>
    </w:p>
    <w:p w14:paraId="472C3934" w14:textId="77777777" w:rsidR="0014115E" w:rsidRPr="00577043" w:rsidRDefault="0014115E" w:rsidP="0014115E">
      <w:pPr>
        <w:tabs>
          <w:tab w:val="left" w:pos="360"/>
          <w:tab w:val="left" w:pos="770"/>
          <w:tab w:val="left" w:pos="1100"/>
          <w:tab w:val="center" w:pos="5040"/>
          <w:tab w:val="right" w:pos="10440"/>
        </w:tabs>
        <w:suppressAutoHyphens/>
        <w:ind w:left="360" w:hanging="360"/>
        <w:rPr>
          <w:rFonts w:asciiTheme="minorHAnsi" w:hAnsiTheme="minorHAnsi"/>
          <w:b/>
          <w:spacing w:val="-4"/>
          <w:sz w:val="24"/>
          <w:szCs w:val="24"/>
        </w:rPr>
      </w:pPr>
      <w:r w:rsidRPr="00577043">
        <w:rPr>
          <w:rFonts w:asciiTheme="minorHAnsi" w:hAnsiTheme="minorHAnsi"/>
          <w:b/>
          <w:spacing w:val="-4"/>
          <w:sz w:val="24"/>
          <w:szCs w:val="24"/>
        </w:rPr>
        <w:t>For Offenses Committed on or after January 1, 2016</w:t>
      </w:r>
    </w:p>
    <w:p w14:paraId="069B5FF4" w14:textId="77777777" w:rsidR="0014115E" w:rsidRDefault="0014115E" w:rsidP="0014115E">
      <w:pPr>
        <w:tabs>
          <w:tab w:val="left" w:pos="360"/>
          <w:tab w:val="left" w:pos="770"/>
          <w:tab w:val="left" w:pos="1100"/>
          <w:tab w:val="center" w:pos="5040"/>
          <w:tab w:val="right" w:pos="10440"/>
        </w:tabs>
        <w:suppressAutoHyphens/>
        <w:ind w:left="360" w:hanging="360"/>
        <w:rPr>
          <w:rFonts w:asciiTheme="minorHAnsi" w:hAnsiTheme="minorHAnsi"/>
          <w:i/>
          <w:spacing w:val="-4"/>
          <w:sz w:val="24"/>
          <w:szCs w:val="24"/>
        </w:rPr>
      </w:pPr>
    </w:p>
    <w:p w14:paraId="69C5FAEE" w14:textId="5F8D6EC1" w:rsidR="0014115E" w:rsidRPr="00175B97" w:rsidRDefault="0014115E" w:rsidP="0014115E">
      <w:pPr>
        <w:tabs>
          <w:tab w:val="left" w:pos="360"/>
          <w:tab w:val="left" w:pos="770"/>
          <w:tab w:val="left" w:pos="1100"/>
          <w:tab w:val="center" w:pos="5040"/>
          <w:tab w:val="right" w:pos="10440"/>
        </w:tabs>
        <w:suppressAutoHyphens/>
        <w:ind w:left="360" w:hanging="360"/>
        <w:rPr>
          <w:rFonts w:asciiTheme="minorHAnsi" w:hAnsiTheme="minorHAnsi" w:cstheme="majorHAnsi"/>
          <w:sz w:val="24"/>
          <w:szCs w:val="24"/>
        </w:rPr>
      </w:pPr>
      <w:r w:rsidRPr="00FE4584">
        <w:rPr>
          <w:rFonts w:asciiTheme="minorHAnsi" w:hAnsiTheme="minorHAnsi"/>
          <w:spacing w:val="-4"/>
          <w:sz w:val="24"/>
          <w:szCs w:val="24"/>
        </w:rPr>
        <w:sym w:font="Wingdings" w:char="F072"/>
      </w:r>
      <w:r w:rsidRPr="00FE4584">
        <w:rPr>
          <w:rFonts w:asciiTheme="minorHAnsi" w:hAnsiTheme="minorHAnsi"/>
          <w:spacing w:val="-4"/>
          <w:sz w:val="24"/>
          <w:szCs w:val="24"/>
        </w:rPr>
        <w:tab/>
      </w:r>
      <w:r w:rsidRPr="00577043">
        <w:rPr>
          <w:rFonts w:asciiTheme="minorHAnsi" w:hAnsiTheme="minorHAnsi"/>
          <w:spacing w:val="-4"/>
          <w:sz w:val="24"/>
          <w:szCs w:val="24"/>
        </w:rPr>
        <w:t xml:space="preserve">Defendant presented evidence of a commercial learner’s permit or driver’s license that was issued to the defendant and was valid when the offense was committed. (Sec. 522.011, T.C.)  </w:t>
      </w:r>
      <w:r>
        <w:rPr>
          <w:rFonts w:asciiTheme="minorHAnsi" w:hAnsiTheme="minorHAnsi"/>
          <w:spacing w:val="-4"/>
          <w:sz w:val="24"/>
          <w:szCs w:val="24"/>
        </w:rPr>
        <w:t>T</w:t>
      </w:r>
      <w:r w:rsidRPr="00577043">
        <w:rPr>
          <w:rFonts w:asciiTheme="minorHAnsi" w:hAnsiTheme="minorHAnsi"/>
          <w:spacing w:val="-4"/>
          <w:sz w:val="24"/>
          <w:szCs w:val="24"/>
        </w:rPr>
        <w:t>he Defendant pay</w:t>
      </w:r>
      <w:r>
        <w:rPr>
          <w:rFonts w:asciiTheme="minorHAnsi" w:hAnsiTheme="minorHAnsi"/>
          <w:spacing w:val="-4"/>
          <w:sz w:val="24"/>
          <w:szCs w:val="24"/>
        </w:rPr>
        <w:t>s</w:t>
      </w:r>
      <w:bookmarkStart w:id="0" w:name="_GoBack"/>
      <w:bookmarkEnd w:id="0"/>
      <w:r w:rsidRPr="00577043">
        <w:rPr>
          <w:rFonts w:asciiTheme="minorHAnsi" w:hAnsiTheme="minorHAnsi"/>
          <w:spacing w:val="-4"/>
          <w:sz w:val="24"/>
          <w:szCs w:val="24"/>
        </w:rPr>
        <w:t xml:space="preserve"> a $10.00 fee (up to $10).</w:t>
      </w:r>
    </w:p>
    <w:sectPr w:rsidR="0014115E" w:rsidRPr="00175B97" w:rsidSect="006C2B3A">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DF2F6" w14:textId="77777777" w:rsidR="00EC656F" w:rsidRDefault="00EC656F">
      <w:r>
        <w:separator/>
      </w:r>
    </w:p>
  </w:endnote>
  <w:endnote w:type="continuationSeparator" w:id="0">
    <w:p w14:paraId="73226A66" w14:textId="77777777" w:rsidR="00EC656F" w:rsidRDefault="00EC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cpi">
    <w:altName w:val="Courier New"/>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907C4" w14:textId="77777777" w:rsidR="00C547B0" w:rsidRDefault="00C547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59C5D" w14:textId="77777777" w:rsidR="00C547B0" w:rsidRPr="00504414" w:rsidRDefault="00C547B0" w:rsidP="00C547B0">
    <w:pPr>
      <w:pStyle w:val="Footer"/>
      <w:rPr>
        <w:rFonts w:ascii="Calibri" w:hAnsi="Calibri"/>
        <w:b/>
        <w:i/>
      </w:rPr>
    </w:pPr>
    <w:r w:rsidRPr="00504414">
      <w:rPr>
        <w:rFonts w:ascii="Calibri" w:hAnsi="Calibri"/>
        <w:b/>
        <w:i/>
      </w:rPr>
      <w:t>Judge Margaret O’Brien, Justice of the Peace 2-1</w:t>
    </w:r>
  </w:p>
  <w:p w14:paraId="735C86DB" w14:textId="77777777" w:rsidR="00C547B0" w:rsidRPr="00504414" w:rsidRDefault="00C547B0" w:rsidP="00C547B0">
    <w:pPr>
      <w:rPr>
        <w:rFonts w:ascii="Calibri" w:hAnsi="Calibri"/>
        <w:color w:val="333333"/>
        <w:szCs w:val="22"/>
        <w:shd w:val="clear" w:color="auto" w:fill="FFFFFF"/>
      </w:rPr>
    </w:pPr>
    <w:r w:rsidRPr="00504414">
      <w:rPr>
        <w:rFonts w:ascii="Calibri" w:hAnsi="Calibri"/>
        <w:color w:val="333333"/>
        <w:szCs w:val="22"/>
        <w:shd w:val="clear" w:color="auto" w:fill="FFFFFF"/>
      </w:rPr>
      <w:t>140 N. Garland Avenue, Garland, TX 75040</w:t>
    </w:r>
  </w:p>
  <w:p w14:paraId="3FAE6F0D" w14:textId="77777777" w:rsidR="00C547B0" w:rsidRDefault="00C547B0" w:rsidP="00C547B0">
    <w:pPr>
      <w:rPr>
        <w:rFonts w:ascii="Calibri" w:hAnsi="Calibri"/>
        <w:color w:val="333333"/>
        <w:szCs w:val="22"/>
        <w:shd w:val="clear" w:color="auto" w:fill="FFFFFF"/>
      </w:rPr>
    </w:pPr>
    <w:r w:rsidRPr="00504414">
      <w:rPr>
        <w:rFonts w:ascii="Calibri" w:hAnsi="Calibri"/>
        <w:color w:val="333333"/>
        <w:szCs w:val="22"/>
        <w:shd w:val="clear" w:color="auto" w:fill="FFFFFF"/>
      </w:rPr>
      <w:t>Phone: (214) 643-4773 • Fax (214) 643-4772</w:t>
    </w:r>
  </w:p>
  <w:p w14:paraId="092FFC74" w14:textId="3C50965D" w:rsidR="00122DE5" w:rsidRPr="00C547B0" w:rsidRDefault="00C547B0" w:rsidP="00C547B0">
    <w:pPr>
      <w:rPr>
        <w:rFonts w:ascii="Calibri" w:hAnsi="Calibri"/>
      </w:rPr>
    </w:pPr>
    <w:r w:rsidRPr="00504414">
      <w:rPr>
        <w:rFonts w:ascii="Calibri" w:hAnsi="Calibri"/>
        <w:color w:val="333333"/>
        <w:szCs w:val="22"/>
        <w:shd w:val="clear" w:color="auto" w:fill="FFFFFF"/>
      </w:rPr>
      <w:t xml:space="preserve">E-mail: </w:t>
    </w:r>
    <w:hyperlink r:id="rId1" w:history="1">
      <w:r w:rsidRPr="00504414">
        <w:rPr>
          <w:rStyle w:val="Hyperlink"/>
          <w:rFonts w:ascii="Calibri" w:hAnsi="Calibri"/>
          <w:szCs w:val="22"/>
          <w:shd w:val="clear" w:color="auto" w:fill="FFFFFF"/>
        </w:rPr>
        <w:t>JP21Court@dallascounty.org</w:t>
      </w:r>
    </w:hyperlink>
    <w:r>
      <w:rPr>
        <w:rStyle w:val="Hyperlink"/>
        <w:rFonts w:ascii="Calibri" w:hAnsi="Calibri"/>
        <w:szCs w:val="22"/>
        <w:shd w:val="clear" w:color="auto" w:fill="FFFFFF"/>
      </w:rPr>
      <w:t xml:space="preserve"> </w:t>
    </w:r>
    <w:r w:rsidRPr="00504414">
      <w:rPr>
        <w:rFonts w:ascii="Calibri" w:hAnsi="Calibri"/>
        <w:color w:val="333333"/>
        <w:szCs w:val="22"/>
        <w:shd w:val="clear" w:color="auto" w:fill="FFFFFF"/>
      </w:rPr>
      <w:t xml:space="preserve"> • </w:t>
    </w:r>
    <w:r>
      <w:rPr>
        <w:rFonts w:ascii="Calibri" w:hAnsi="Calibri"/>
        <w:color w:val="333333"/>
        <w:szCs w:val="22"/>
        <w:shd w:val="clear" w:color="auto" w:fill="FFFFFF"/>
      </w:rPr>
      <w:t xml:space="preserve">Website: </w:t>
    </w:r>
    <w:hyperlink r:id="rId2" w:history="1">
      <w:r w:rsidRPr="00174CBA">
        <w:rPr>
          <w:rStyle w:val="Hyperlink"/>
          <w:rFonts w:ascii="Calibri" w:hAnsi="Calibri"/>
          <w:szCs w:val="22"/>
          <w:shd w:val="clear" w:color="auto" w:fill="FFFFFF"/>
        </w:rPr>
        <w:t>www.JudgeMO.org</w:t>
      </w:r>
    </w:hyperlink>
    <w:r>
      <w:rPr>
        <w:rFonts w:ascii="Calibri" w:hAnsi="Calibri"/>
        <w:color w:val="333333"/>
        <w:szCs w:val="22"/>
        <w:shd w:val="clear" w:color="auto" w:fill="FFFFFF"/>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1EC8E" w14:textId="77777777" w:rsidR="00AD21F6" w:rsidRPr="00504414" w:rsidRDefault="00AD21F6" w:rsidP="00AD21F6">
    <w:pPr>
      <w:pStyle w:val="Footer"/>
      <w:rPr>
        <w:rFonts w:ascii="Calibri" w:hAnsi="Calibri"/>
        <w:b/>
        <w:i/>
      </w:rPr>
    </w:pPr>
    <w:r w:rsidRPr="00504414">
      <w:rPr>
        <w:rFonts w:ascii="Calibri" w:hAnsi="Calibri"/>
        <w:b/>
        <w:i/>
      </w:rPr>
      <w:t>Judge Margaret O’Brien, Justice of the Peace 2-1</w:t>
    </w:r>
  </w:p>
  <w:p w14:paraId="1D1CBAD0" w14:textId="77777777" w:rsidR="00AD21F6" w:rsidRPr="00504414" w:rsidRDefault="00AD21F6" w:rsidP="00AD21F6">
    <w:pPr>
      <w:rPr>
        <w:rFonts w:ascii="Calibri" w:hAnsi="Calibri"/>
        <w:color w:val="333333"/>
        <w:szCs w:val="22"/>
        <w:shd w:val="clear" w:color="auto" w:fill="FFFFFF"/>
      </w:rPr>
    </w:pPr>
    <w:r w:rsidRPr="00504414">
      <w:rPr>
        <w:rFonts w:ascii="Calibri" w:hAnsi="Calibri"/>
        <w:color w:val="333333"/>
        <w:szCs w:val="22"/>
        <w:shd w:val="clear" w:color="auto" w:fill="FFFFFF"/>
      </w:rPr>
      <w:t>140 N. Garland Avenue, Garland, TX 75040</w:t>
    </w:r>
  </w:p>
  <w:p w14:paraId="44F2911F" w14:textId="77777777" w:rsidR="00C547B0" w:rsidRDefault="00AD21F6" w:rsidP="00AD21F6">
    <w:pPr>
      <w:rPr>
        <w:rFonts w:ascii="Calibri" w:hAnsi="Calibri"/>
        <w:color w:val="333333"/>
        <w:szCs w:val="22"/>
        <w:shd w:val="clear" w:color="auto" w:fill="FFFFFF"/>
      </w:rPr>
    </w:pPr>
    <w:r w:rsidRPr="00504414">
      <w:rPr>
        <w:rFonts w:ascii="Calibri" w:hAnsi="Calibri"/>
        <w:color w:val="333333"/>
        <w:szCs w:val="22"/>
        <w:shd w:val="clear" w:color="auto" w:fill="FFFFFF"/>
      </w:rPr>
      <w:t>Phone: (214) 643-4773 • Fax (214) 643-4772</w:t>
    </w:r>
  </w:p>
  <w:p w14:paraId="72376C04" w14:textId="3CAA9D23" w:rsidR="00AD21F6" w:rsidRPr="00AD21F6" w:rsidRDefault="00AD21F6" w:rsidP="00AD21F6">
    <w:pPr>
      <w:rPr>
        <w:rFonts w:ascii="Calibri" w:hAnsi="Calibri"/>
      </w:rPr>
    </w:pPr>
    <w:r w:rsidRPr="00504414">
      <w:rPr>
        <w:rFonts w:ascii="Calibri" w:hAnsi="Calibri"/>
        <w:color w:val="333333"/>
        <w:szCs w:val="22"/>
        <w:shd w:val="clear" w:color="auto" w:fill="FFFFFF"/>
      </w:rPr>
      <w:t xml:space="preserve">E-mail: </w:t>
    </w:r>
    <w:hyperlink r:id="rId1" w:history="1">
      <w:r w:rsidRPr="00504414">
        <w:rPr>
          <w:rStyle w:val="Hyperlink"/>
          <w:rFonts w:ascii="Calibri" w:hAnsi="Calibri"/>
          <w:szCs w:val="22"/>
          <w:shd w:val="clear" w:color="auto" w:fill="FFFFFF"/>
        </w:rPr>
        <w:t>JP21Court@dallascounty.org</w:t>
      </w:r>
    </w:hyperlink>
    <w:r w:rsidR="00C547B0">
      <w:rPr>
        <w:rStyle w:val="Hyperlink"/>
        <w:rFonts w:ascii="Calibri" w:hAnsi="Calibri"/>
        <w:szCs w:val="22"/>
        <w:shd w:val="clear" w:color="auto" w:fill="FFFFFF"/>
      </w:rPr>
      <w:t xml:space="preserve"> </w:t>
    </w:r>
    <w:r w:rsidR="00C547B0" w:rsidRPr="00504414">
      <w:rPr>
        <w:rFonts w:ascii="Calibri" w:hAnsi="Calibri"/>
        <w:color w:val="333333"/>
        <w:szCs w:val="22"/>
        <w:shd w:val="clear" w:color="auto" w:fill="FFFFFF"/>
      </w:rPr>
      <w:t xml:space="preserve"> • </w:t>
    </w:r>
    <w:r w:rsidR="00C547B0">
      <w:rPr>
        <w:rFonts w:ascii="Calibri" w:hAnsi="Calibri"/>
        <w:color w:val="333333"/>
        <w:szCs w:val="22"/>
        <w:shd w:val="clear" w:color="auto" w:fill="FFFFFF"/>
      </w:rPr>
      <w:t xml:space="preserve">Website: </w:t>
    </w:r>
    <w:hyperlink r:id="rId2" w:history="1">
      <w:r w:rsidR="00C547B0" w:rsidRPr="00174CBA">
        <w:rPr>
          <w:rStyle w:val="Hyperlink"/>
          <w:rFonts w:ascii="Calibri" w:hAnsi="Calibri"/>
          <w:szCs w:val="22"/>
          <w:shd w:val="clear" w:color="auto" w:fill="FFFFFF"/>
        </w:rPr>
        <w:t>www.JudgeMO.org</w:t>
      </w:r>
    </w:hyperlink>
    <w:r w:rsidR="00C547B0">
      <w:rPr>
        <w:rFonts w:ascii="Calibri" w:hAnsi="Calibri"/>
        <w:color w:val="333333"/>
        <w:szCs w:val="22"/>
        <w:shd w:val="clear" w:color="auto" w:fill="FFFFF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F8820" w14:textId="77777777" w:rsidR="00EC656F" w:rsidRDefault="00EC656F">
      <w:r>
        <w:separator/>
      </w:r>
    </w:p>
  </w:footnote>
  <w:footnote w:type="continuationSeparator" w:id="0">
    <w:p w14:paraId="75257CD0" w14:textId="77777777" w:rsidR="00EC656F" w:rsidRDefault="00EC65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56D7A" w14:textId="77777777" w:rsidR="00C547B0" w:rsidRDefault="00C547B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07B9E" w14:textId="77777777" w:rsidR="00CB5755" w:rsidRDefault="00CB5755" w:rsidP="00F00AD4">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B97F4" w14:textId="77777777" w:rsidR="00C547B0" w:rsidRDefault="00C547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0323"/>
    <w:multiLevelType w:val="hybridMultilevel"/>
    <w:tmpl w:val="6BAE4F7E"/>
    <w:lvl w:ilvl="0" w:tplc="8BF6CFD2">
      <w:start w:val="3"/>
      <w:numFmt w:val="bullet"/>
      <w:lvlText w:val=""/>
      <w:lvlJc w:val="left"/>
      <w:pPr>
        <w:tabs>
          <w:tab w:val="num" w:pos="1440"/>
        </w:tabs>
        <w:ind w:left="1440" w:hanging="720"/>
      </w:pPr>
      <w:rPr>
        <w:rFonts w:ascii="Wingdings" w:eastAsia="Times New Roman" w:hAnsi="Wingdings"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7401EC9"/>
    <w:multiLevelType w:val="multilevel"/>
    <w:tmpl w:val="8D42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474F35"/>
    <w:multiLevelType w:val="hybridMultilevel"/>
    <w:tmpl w:val="2E9A4098"/>
    <w:lvl w:ilvl="0" w:tplc="EC2AAC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D658B"/>
    <w:multiLevelType w:val="hybridMultilevel"/>
    <w:tmpl w:val="96920C16"/>
    <w:lvl w:ilvl="0" w:tplc="FC9C9794">
      <w:start w:val="1"/>
      <w:numFmt w:val="decimal"/>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D4828"/>
    <w:multiLevelType w:val="hybridMultilevel"/>
    <w:tmpl w:val="A282E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01E23"/>
    <w:multiLevelType w:val="hybridMultilevel"/>
    <w:tmpl w:val="7E4C9160"/>
    <w:lvl w:ilvl="0" w:tplc="21146C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9285E"/>
    <w:multiLevelType w:val="hybridMultilevel"/>
    <w:tmpl w:val="A726D62C"/>
    <w:lvl w:ilvl="0" w:tplc="DBB435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911CE"/>
    <w:multiLevelType w:val="hybridMultilevel"/>
    <w:tmpl w:val="C3729822"/>
    <w:lvl w:ilvl="0" w:tplc="A8BCC128">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00CD1"/>
    <w:multiLevelType w:val="hybridMultilevel"/>
    <w:tmpl w:val="E7345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82392"/>
    <w:multiLevelType w:val="hybridMultilevel"/>
    <w:tmpl w:val="089A6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2740E"/>
    <w:multiLevelType w:val="hybridMultilevel"/>
    <w:tmpl w:val="2766BF84"/>
    <w:lvl w:ilvl="0" w:tplc="219E2AEA">
      <w:start w:val="1"/>
      <w:numFmt w:val="bullet"/>
      <w:lvlText w:val=""/>
      <w:lvlJc w:val="left"/>
      <w:pPr>
        <w:ind w:left="2250" w:hanging="360"/>
      </w:pPr>
      <w:rPr>
        <w:rFonts w:ascii="Wingdings" w:hAnsi="Wingdings" w:hint="default"/>
        <w:sz w:val="28"/>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64CA5844"/>
    <w:multiLevelType w:val="hybridMultilevel"/>
    <w:tmpl w:val="49C2E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55439"/>
    <w:multiLevelType w:val="hybridMultilevel"/>
    <w:tmpl w:val="11F65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0A4C96"/>
    <w:multiLevelType w:val="hybridMultilevel"/>
    <w:tmpl w:val="A526242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923D53"/>
    <w:multiLevelType w:val="hybridMultilevel"/>
    <w:tmpl w:val="C89478DC"/>
    <w:lvl w:ilvl="0" w:tplc="82F2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6"/>
  </w:num>
  <w:num w:numId="3">
    <w:abstractNumId w:val="0"/>
  </w:num>
  <w:num w:numId="4">
    <w:abstractNumId w:val="1"/>
  </w:num>
  <w:num w:numId="5">
    <w:abstractNumId w:val="3"/>
  </w:num>
  <w:num w:numId="6">
    <w:abstractNumId w:val="14"/>
  </w:num>
  <w:num w:numId="7">
    <w:abstractNumId w:val="11"/>
  </w:num>
  <w:num w:numId="8">
    <w:abstractNumId w:val="4"/>
  </w:num>
  <w:num w:numId="9">
    <w:abstractNumId w:val="12"/>
  </w:num>
  <w:num w:numId="10">
    <w:abstractNumId w:val="2"/>
  </w:num>
  <w:num w:numId="11">
    <w:abstractNumId w:val="5"/>
  </w:num>
  <w:num w:numId="12">
    <w:abstractNumId w:val="9"/>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3A"/>
    <w:rsid w:val="000024D1"/>
    <w:rsid w:val="00014818"/>
    <w:rsid w:val="00020F7A"/>
    <w:rsid w:val="00024848"/>
    <w:rsid w:val="00045267"/>
    <w:rsid w:val="000464DA"/>
    <w:rsid w:val="000522C8"/>
    <w:rsid w:val="0009652D"/>
    <w:rsid w:val="000C0572"/>
    <w:rsid w:val="000F736D"/>
    <w:rsid w:val="0010563A"/>
    <w:rsid w:val="00112209"/>
    <w:rsid w:val="00122DE5"/>
    <w:rsid w:val="00134DAF"/>
    <w:rsid w:val="0014115E"/>
    <w:rsid w:val="00154EFD"/>
    <w:rsid w:val="00161918"/>
    <w:rsid w:val="00175B97"/>
    <w:rsid w:val="001C0516"/>
    <w:rsid w:val="001C69EE"/>
    <w:rsid w:val="001D2018"/>
    <w:rsid w:val="001D78B9"/>
    <w:rsid w:val="001E12A6"/>
    <w:rsid w:val="001E5621"/>
    <w:rsid w:val="001F1D9B"/>
    <w:rsid w:val="00205712"/>
    <w:rsid w:val="00205E7E"/>
    <w:rsid w:val="00236155"/>
    <w:rsid w:val="00237976"/>
    <w:rsid w:val="00244B4E"/>
    <w:rsid w:val="00273533"/>
    <w:rsid w:val="002A27C7"/>
    <w:rsid w:val="002A48FA"/>
    <w:rsid w:val="002C5480"/>
    <w:rsid w:val="002D2050"/>
    <w:rsid w:val="002E432E"/>
    <w:rsid w:val="00305EF9"/>
    <w:rsid w:val="0031557D"/>
    <w:rsid w:val="00316812"/>
    <w:rsid w:val="00324220"/>
    <w:rsid w:val="00344B9F"/>
    <w:rsid w:val="003863F3"/>
    <w:rsid w:val="00395339"/>
    <w:rsid w:val="003A4BF6"/>
    <w:rsid w:val="003B16E9"/>
    <w:rsid w:val="003C4F66"/>
    <w:rsid w:val="003D1BD8"/>
    <w:rsid w:val="003E7D64"/>
    <w:rsid w:val="00404420"/>
    <w:rsid w:val="004074D8"/>
    <w:rsid w:val="00431396"/>
    <w:rsid w:val="004433CD"/>
    <w:rsid w:val="00453B68"/>
    <w:rsid w:val="00472F7D"/>
    <w:rsid w:val="00480F9F"/>
    <w:rsid w:val="00485424"/>
    <w:rsid w:val="00495396"/>
    <w:rsid w:val="004961F8"/>
    <w:rsid w:val="004A3E98"/>
    <w:rsid w:val="004A5F95"/>
    <w:rsid w:val="004C2C80"/>
    <w:rsid w:val="004C6132"/>
    <w:rsid w:val="004C71F2"/>
    <w:rsid w:val="004F1F97"/>
    <w:rsid w:val="004F7EE0"/>
    <w:rsid w:val="00500CCA"/>
    <w:rsid w:val="005229BC"/>
    <w:rsid w:val="00553720"/>
    <w:rsid w:val="00563B1D"/>
    <w:rsid w:val="00593243"/>
    <w:rsid w:val="00597B1D"/>
    <w:rsid w:val="005A5762"/>
    <w:rsid w:val="005A617C"/>
    <w:rsid w:val="005B24D7"/>
    <w:rsid w:val="005B58C6"/>
    <w:rsid w:val="005C483D"/>
    <w:rsid w:val="005D6E3F"/>
    <w:rsid w:val="006355E7"/>
    <w:rsid w:val="006519F6"/>
    <w:rsid w:val="00673464"/>
    <w:rsid w:val="006A3C3A"/>
    <w:rsid w:val="006B3813"/>
    <w:rsid w:val="006B556F"/>
    <w:rsid w:val="006C2B3A"/>
    <w:rsid w:val="006D0F30"/>
    <w:rsid w:val="006E1712"/>
    <w:rsid w:val="00713655"/>
    <w:rsid w:val="0072018C"/>
    <w:rsid w:val="00723498"/>
    <w:rsid w:val="00727220"/>
    <w:rsid w:val="00731961"/>
    <w:rsid w:val="00742050"/>
    <w:rsid w:val="00751A33"/>
    <w:rsid w:val="007524FB"/>
    <w:rsid w:val="00767A9D"/>
    <w:rsid w:val="0077493E"/>
    <w:rsid w:val="0077588C"/>
    <w:rsid w:val="007761DD"/>
    <w:rsid w:val="00777778"/>
    <w:rsid w:val="00787A79"/>
    <w:rsid w:val="007A74A9"/>
    <w:rsid w:val="007F1235"/>
    <w:rsid w:val="007F3051"/>
    <w:rsid w:val="00850574"/>
    <w:rsid w:val="00877410"/>
    <w:rsid w:val="00882E6A"/>
    <w:rsid w:val="00883592"/>
    <w:rsid w:val="008848AA"/>
    <w:rsid w:val="00886672"/>
    <w:rsid w:val="008A32F3"/>
    <w:rsid w:val="008A3E7A"/>
    <w:rsid w:val="008A4E1F"/>
    <w:rsid w:val="008D10CD"/>
    <w:rsid w:val="008D604F"/>
    <w:rsid w:val="008E51E8"/>
    <w:rsid w:val="009114BE"/>
    <w:rsid w:val="0092342F"/>
    <w:rsid w:val="009367B5"/>
    <w:rsid w:val="00955537"/>
    <w:rsid w:val="009A0ACC"/>
    <w:rsid w:val="009C1E68"/>
    <w:rsid w:val="009C1F65"/>
    <w:rsid w:val="009C4C1F"/>
    <w:rsid w:val="009E5C8A"/>
    <w:rsid w:val="009F3AF5"/>
    <w:rsid w:val="00A11C52"/>
    <w:rsid w:val="00A35201"/>
    <w:rsid w:val="00A7239F"/>
    <w:rsid w:val="00A83AD3"/>
    <w:rsid w:val="00A84702"/>
    <w:rsid w:val="00A97AFC"/>
    <w:rsid w:val="00AB38F1"/>
    <w:rsid w:val="00AD0FC7"/>
    <w:rsid w:val="00AD21F6"/>
    <w:rsid w:val="00B7473F"/>
    <w:rsid w:val="00B869F9"/>
    <w:rsid w:val="00B97733"/>
    <w:rsid w:val="00BC0114"/>
    <w:rsid w:val="00BC3F88"/>
    <w:rsid w:val="00BE1D59"/>
    <w:rsid w:val="00BE579C"/>
    <w:rsid w:val="00C0387E"/>
    <w:rsid w:val="00C11693"/>
    <w:rsid w:val="00C42109"/>
    <w:rsid w:val="00C45325"/>
    <w:rsid w:val="00C547B0"/>
    <w:rsid w:val="00C6644D"/>
    <w:rsid w:val="00CA2021"/>
    <w:rsid w:val="00CB5755"/>
    <w:rsid w:val="00CC501D"/>
    <w:rsid w:val="00CE36C8"/>
    <w:rsid w:val="00D03592"/>
    <w:rsid w:val="00D06ECB"/>
    <w:rsid w:val="00D265EA"/>
    <w:rsid w:val="00D30646"/>
    <w:rsid w:val="00D34DC9"/>
    <w:rsid w:val="00D351D4"/>
    <w:rsid w:val="00D37DAC"/>
    <w:rsid w:val="00D54EF3"/>
    <w:rsid w:val="00D56119"/>
    <w:rsid w:val="00D56525"/>
    <w:rsid w:val="00D80F70"/>
    <w:rsid w:val="00D86BF7"/>
    <w:rsid w:val="00E42486"/>
    <w:rsid w:val="00E43BB7"/>
    <w:rsid w:val="00E46D4D"/>
    <w:rsid w:val="00E75CF2"/>
    <w:rsid w:val="00EC656F"/>
    <w:rsid w:val="00EC6F36"/>
    <w:rsid w:val="00ED2647"/>
    <w:rsid w:val="00ED5B6C"/>
    <w:rsid w:val="00EF50B9"/>
    <w:rsid w:val="00F00AD4"/>
    <w:rsid w:val="00F152E9"/>
    <w:rsid w:val="00F15A5F"/>
    <w:rsid w:val="00F171E0"/>
    <w:rsid w:val="00F4042F"/>
    <w:rsid w:val="00F404E5"/>
    <w:rsid w:val="00F5252A"/>
    <w:rsid w:val="00F72669"/>
    <w:rsid w:val="00FA50AF"/>
    <w:rsid w:val="00FB2866"/>
    <w:rsid w:val="00FF09CC"/>
    <w:rsid w:val="00FF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0AA07"/>
  <w15:docId w15:val="{8C6833B8-540F-4B8F-B5CC-F7E4FA8C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88"/>
    <w:pPr>
      <w:autoSpaceDE w:val="0"/>
      <w:autoSpaceDN w:val="0"/>
      <w:adjustRightInd w:val="0"/>
    </w:pPr>
    <w:rPr>
      <w:rFonts w:ascii="Courier 10cpi" w:hAnsi="Courier 10cpi"/>
    </w:rPr>
  </w:style>
  <w:style w:type="paragraph" w:styleId="Heading1">
    <w:name w:val="heading 1"/>
    <w:basedOn w:val="Normal"/>
    <w:next w:val="Normal"/>
    <w:link w:val="Heading1Char"/>
    <w:qFormat/>
    <w:rsid w:val="003B16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3B16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0AD4"/>
    <w:pPr>
      <w:tabs>
        <w:tab w:val="center" w:pos="4320"/>
        <w:tab w:val="right" w:pos="8640"/>
      </w:tabs>
    </w:pPr>
  </w:style>
  <w:style w:type="paragraph" w:styleId="Footer">
    <w:name w:val="footer"/>
    <w:basedOn w:val="Normal"/>
    <w:link w:val="FooterChar"/>
    <w:uiPriority w:val="99"/>
    <w:rsid w:val="00F00AD4"/>
    <w:pPr>
      <w:tabs>
        <w:tab w:val="center" w:pos="4320"/>
        <w:tab w:val="right" w:pos="8640"/>
      </w:tabs>
    </w:pPr>
  </w:style>
  <w:style w:type="paragraph" w:styleId="BalloonText">
    <w:name w:val="Balloon Text"/>
    <w:basedOn w:val="Normal"/>
    <w:link w:val="BalloonTextChar"/>
    <w:rsid w:val="00D265EA"/>
    <w:rPr>
      <w:rFonts w:ascii="Tahoma" w:hAnsi="Tahoma" w:cs="Tahoma"/>
      <w:sz w:val="16"/>
      <w:szCs w:val="16"/>
    </w:rPr>
  </w:style>
  <w:style w:type="character" w:customStyle="1" w:styleId="BalloonTextChar">
    <w:name w:val="Balloon Text Char"/>
    <w:link w:val="BalloonText"/>
    <w:rsid w:val="00D265EA"/>
    <w:rPr>
      <w:rFonts w:ascii="Tahoma" w:hAnsi="Tahoma" w:cs="Tahoma"/>
      <w:sz w:val="16"/>
      <w:szCs w:val="16"/>
    </w:rPr>
  </w:style>
  <w:style w:type="character" w:styleId="Strong">
    <w:name w:val="Strong"/>
    <w:uiPriority w:val="22"/>
    <w:qFormat/>
    <w:rsid w:val="004C2C80"/>
    <w:rPr>
      <w:b/>
      <w:bCs/>
    </w:rPr>
  </w:style>
  <w:style w:type="character" w:customStyle="1" w:styleId="HeaderChar">
    <w:name w:val="Header Char"/>
    <w:link w:val="Header"/>
    <w:rsid w:val="00CB5755"/>
    <w:rPr>
      <w:rFonts w:ascii="Courier 10cpi" w:hAnsi="Courier 10cpi"/>
    </w:rPr>
  </w:style>
  <w:style w:type="character" w:customStyle="1" w:styleId="FooterChar">
    <w:name w:val="Footer Char"/>
    <w:link w:val="Footer"/>
    <w:uiPriority w:val="99"/>
    <w:rsid w:val="00AD21F6"/>
    <w:rPr>
      <w:rFonts w:ascii="Courier 10cpi" w:hAnsi="Courier 10cpi"/>
    </w:rPr>
  </w:style>
  <w:style w:type="character" w:styleId="Hyperlink">
    <w:name w:val="Hyperlink"/>
    <w:uiPriority w:val="99"/>
    <w:unhideWhenUsed/>
    <w:rsid w:val="00AD21F6"/>
    <w:rPr>
      <w:color w:val="0000FF"/>
      <w:u w:val="single"/>
    </w:rPr>
  </w:style>
  <w:style w:type="paragraph" w:customStyle="1" w:styleId="left">
    <w:name w:val="left"/>
    <w:basedOn w:val="Normal"/>
    <w:rsid w:val="003A4BF6"/>
    <w:pPr>
      <w:autoSpaceDE/>
      <w:autoSpaceDN/>
      <w:adjustRightInd/>
      <w:spacing w:line="360" w:lineRule="atLeast"/>
    </w:pPr>
    <w:rPr>
      <w:rFonts w:ascii="Courier New" w:hAnsi="Courier New" w:cs="Courier New"/>
      <w:sz w:val="24"/>
      <w:szCs w:val="24"/>
    </w:rPr>
  </w:style>
  <w:style w:type="character" w:customStyle="1" w:styleId="Heading1Char">
    <w:name w:val="Heading 1 Char"/>
    <w:basedOn w:val="DefaultParagraphFont"/>
    <w:link w:val="Heading1"/>
    <w:rsid w:val="003B16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semiHidden/>
    <w:rsid w:val="003B16E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3B16E9"/>
    <w:pPr>
      <w:autoSpaceDE/>
      <w:autoSpaceDN/>
      <w:adjustRightInd/>
      <w:spacing w:before="100" w:beforeAutospacing="1" w:after="100" w:afterAutospacing="1"/>
    </w:pPr>
    <w:rPr>
      <w:rFonts w:ascii="Times New Roman" w:hAnsi="Times New Roman"/>
      <w:sz w:val="24"/>
      <w:szCs w:val="24"/>
    </w:rPr>
  </w:style>
  <w:style w:type="character" w:customStyle="1" w:styleId="ms-rteforecolor-2">
    <w:name w:val="ms-rteforecolor-2"/>
    <w:basedOn w:val="DefaultParagraphFont"/>
    <w:rsid w:val="003B16E9"/>
  </w:style>
  <w:style w:type="paragraph" w:styleId="ListParagraph">
    <w:name w:val="List Paragraph"/>
    <w:basedOn w:val="Normal"/>
    <w:uiPriority w:val="34"/>
    <w:qFormat/>
    <w:rsid w:val="003B16E9"/>
    <w:pPr>
      <w:ind w:left="720"/>
      <w:contextualSpacing/>
    </w:pPr>
  </w:style>
  <w:style w:type="paragraph" w:styleId="HTMLPreformatted">
    <w:name w:val="HTML Preformatted"/>
    <w:basedOn w:val="Normal"/>
    <w:link w:val="HTMLPreformattedChar"/>
    <w:uiPriority w:val="99"/>
    <w:unhideWhenUsed/>
    <w:rsid w:val="0010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rsid w:val="0010563A"/>
    <w:rPr>
      <w:rFonts w:ascii="Courier New" w:hAnsi="Courier New" w:cs="Courier New"/>
    </w:rPr>
  </w:style>
  <w:style w:type="character" w:customStyle="1" w:styleId="UnresolvedMention">
    <w:name w:val="Unresolved Mention"/>
    <w:basedOn w:val="DefaultParagraphFont"/>
    <w:uiPriority w:val="99"/>
    <w:semiHidden/>
    <w:unhideWhenUsed/>
    <w:rsid w:val="00C547B0"/>
    <w:rPr>
      <w:color w:val="605E5C"/>
      <w:shd w:val="clear" w:color="auto" w:fill="E1DFDD"/>
    </w:rPr>
  </w:style>
  <w:style w:type="paragraph" w:styleId="BodyTextIndent">
    <w:name w:val="Body Text Indent"/>
    <w:basedOn w:val="Normal"/>
    <w:link w:val="BodyTextIndentChar"/>
    <w:rsid w:val="00CA2021"/>
    <w:pPr>
      <w:widowControl w:val="0"/>
      <w:tabs>
        <w:tab w:val="left" w:pos="5760"/>
        <w:tab w:val="center" w:pos="7560"/>
        <w:tab w:val="right" w:pos="9360"/>
      </w:tabs>
      <w:suppressAutoHyphens/>
      <w:autoSpaceDE/>
      <w:autoSpaceDN/>
      <w:adjustRightInd/>
    </w:pPr>
    <w:rPr>
      <w:rFonts w:ascii="Courier" w:hAnsi="Courier"/>
      <w:snapToGrid w:val="0"/>
      <w:sz w:val="24"/>
    </w:rPr>
  </w:style>
  <w:style w:type="character" w:customStyle="1" w:styleId="BodyTextIndentChar">
    <w:name w:val="Body Text Indent Char"/>
    <w:basedOn w:val="DefaultParagraphFont"/>
    <w:link w:val="BodyTextIndent"/>
    <w:rsid w:val="00CA2021"/>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746">
      <w:bodyDiv w:val="1"/>
      <w:marLeft w:val="0"/>
      <w:marRight w:val="0"/>
      <w:marTop w:val="0"/>
      <w:marBottom w:val="0"/>
      <w:divBdr>
        <w:top w:val="none" w:sz="0" w:space="0" w:color="auto"/>
        <w:left w:val="none" w:sz="0" w:space="0" w:color="auto"/>
        <w:bottom w:val="none" w:sz="0" w:space="0" w:color="auto"/>
        <w:right w:val="none" w:sz="0" w:space="0" w:color="auto"/>
      </w:divBdr>
    </w:div>
    <w:div w:id="74515218">
      <w:bodyDiv w:val="1"/>
      <w:marLeft w:val="0"/>
      <w:marRight w:val="0"/>
      <w:marTop w:val="0"/>
      <w:marBottom w:val="0"/>
      <w:divBdr>
        <w:top w:val="none" w:sz="0" w:space="0" w:color="auto"/>
        <w:left w:val="none" w:sz="0" w:space="0" w:color="auto"/>
        <w:bottom w:val="none" w:sz="0" w:space="0" w:color="auto"/>
        <w:right w:val="none" w:sz="0" w:space="0" w:color="auto"/>
      </w:divBdr>
    </w:div>
    <w:div w:id="403920274">
      <w:bodyDiv w:val="1"/>
      <w:marLeft w:val="0"/>
      <w:marRight w:val="0"/>
      <w:marTop w:val="0"/>
      <w:marBottom w:val="0"/>
      <w:divBdr>
        <w:top w:val="none" w:sz="0" w:space="0" w:color="auto"/>
        <w:left w:val="none" w:sz="0" w:space="0" w:color="auto"/>
        <w:bottom w:val="none" w:sz="0" w:space="0" w:color="auto"/>
        <w:right w:val="none" w:sz="0" w:space="0" w:color="auto"/>
      </w:divBdr>
    </w:div>
    <w:div w:id="75061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png@01D51077.479753B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JudgeMO.org" TargetMode="External"/><Relationship Id="rId1" Type="http://schemas.openxmlformats.org/officeDocument/2006/relationships/hyperlink" Target="mailto:JP21Court@dallascounty.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JudgeMO.org" TargetMode="External"/><Relationship Id="rId1" Type="http://schemas.openxmlformats.org/officeDocument/2006/relationships/hyperlink" Target="mailto:JP21Court@dallascount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y.hubener\Application%20Data\Microsoft\Templates\Court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3D155-8619-47A1-83E7-B590407F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CourtOrder</Template>
  <TotalTime>6</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CAUSE NUMBER:  JE 11-01577</vt:lpstr>
    </vt:vector>
  </TitlesOfParts>
  <Company>Dallas County</Company>
  <LinksUpToDate>false</LinksUpToDate>
  <CharactersWithSpaces>5212</CharactersWithSpaces>
  <SharedDoc>false</SharedDoc>
  <HLinks>
    <vt:vector size="12" baseType="variant">
      <vt:variant>
        <vt:i4>983103</vt:i4>
      </vt:variant>
      <vt:variant>
        <vt:i4>3</vt:i4>
      </vt:variant>
      <vt:variant>
        <vt:i4>0</vt:i4>
      </vt:variant>
      <vt:variant>
        <vt:i4>5</vt:i4>
      </vt:variant>
      <vt:variant>
        <vt:lpwstr>mailto:JP21Court@dallascounty.org</vt:lpwstr>
      </vt:variant>
      <vt:variant>
        <vt:lpwstr/>
      </vt:variant>
      <vt:variant>
        <vt:i4>983103</vt:i4>
      </vt:variant>
      <vt:variant>
        <vt:i4>0</vt:i4>
      </vt:variant>
      <vt:variant>
        <vt:i4>0</vt:i4>
      </vt:variant>
      <vt:variant>
        <vt:i4>5</vt:i4>
      </vt:variant>
      <vt:variant>
        <vt:lpwstr>mailto:JP21Court@dallascounty.org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CAUSE NUMBER:  JE 11-01577</dc:title>
  <dc:creator>katy.hubener</dc:creator>
  <cp:lastModifiedBy>Katy Hubener</cp:lastModifiedBy>
  <cp:revision>3</cp:revision>
  <cp:lastPrinted>2016-07-07T13:11:00Z</cp:lastPrinted>
  <dcterms:created xsi:type="dcterms:W3CDTF">2019-06-18T16:15:00Z</dcterms:created>
  <dcterms:modified xsi:type="dcterms:W3CDTF">2019-06-18T16:22:00Z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-516346941</vt:i4>
  </property>
</Properties>
</file>